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68" w:rsidRDefault="00676868" w:rsidP="007B1D4E">
      <w:pPr>
        <w:shd w:val="clear" w:color="auto" w:fill="FFFFFF"/>
        <w:spacing w:after="0" w:line="264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0"/>
          <w:szCs w:val="30"/>
          <w:u w:val="single"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21A779" wp14:editId="1422A440">
            <wp:simplePos x="0" y="0"/>
            <wp:positionH relativeFrom="column">
              <wp:posOffset>6086475</wp:posOffset>
            </wp:positionH>
            <wp:positionV relativeFrom="paragraph">
              <wp:posOffset>-245745</wp:posOffset>
            </wp:positionV>
            <wp:extent cx="655320" cy="765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868" w:rsidRDefault="00676868" w:rsidP="007B1D4E">
      <w:pPr>
        <w:shd w:val="clear" w:color="auto" w:fill="FFFFFF"/>
        <w:spacing w:after="0" w:line="264" w:lineRule="atLeast"/>
        <w:textAlignment w:val="baseline"/>
        <w:outlineLvl w:val="2"/>
        <w:rPr>
          <w:rFonts w:ascii="Verdana" w:eastAsia="Times New Roman" w:hAnsi="Verdana" w:cs="Times New Roman"/>
          <w:b/>
          <w:bCs/>
          <w:sz w:val="24"/>
          <w:szCs w:val="30"/>
          <w:u w:val="single"/>
          <w:bdr w:val="none" w:sz="0" w:space="0" w:color="auto" w:frame="1"/>
          <w:lang w:eastAsia="en-GB"/>
        </w:rPr>
      </w:pPr>
      <w:r w:rsidRPr="00C9418F">
        <w:rPr>
          <w:rFonts w:ascii="Verdana" w:hAnsi="Verdana"/>
          <w:color w:val="FF0000"/>
          <w:sz w:val="24"/>
          <w:szCs w:val="24"/>
        </w:rPr>
        <w:t>St Day and Carharrack Community School</w:t>
      </w:r>
      <w:r>
        <w:rPr>
          <w:rFonts w:ascii="Comic Sans MS" w:hAnsi="Comic Sans MS"/>
          <w:color w:val="FF0000"/>
          <w:sz w:val="24"/>
          <w:szCs w:val="24"/>
        </w:rPr>
        <w:t xml:space="preserve">   </w:t>
      </w:r>
      <w:r>
        <w:rPr>
          <w:noProof/>
          <w:lang w:eastAsia="en-GB"/>
        </w:rPr>
        <w:t xml:space="preserve">                </w:t>
      </w:r>
      <w:r w:rsidRPr="00D76599">
        <w:rPr>
          <w:noProof/>
          <w:lang w:eastAsia="en-GB"/>
        </w:rPr>
        <w:t xml:space="preserve">   </w:t>
      </w:r>
    </w:p>
    <w:p w:rsidR="00676868" w:rsidRDefault="00676868" w:rsidP="007B1D4E">
      <w:pPr>
        <w:shd w:val="clear" w:color="auto" w:fill="FFFFFF"/>
        <w:spacing w:after="0" w:line="264" w:lineRule="atLeast"/>
        <w:textAlignment w:val="baseline"/>
        <w:outlineLvl w:val="2"/>
        <w:rPr>
          <w:rFonts w:ascii="Verdana" w:eastAsia="Times New Roman" w:hAnsi="Verdana" w:cs="Times New Roman"/>
          <w:b/>
          <w:bCs/>
          <w:sz w:val="24"/>
          <w:szCs w:val="30"/>
          <w:u w:val="single"/>
          <w:bdr w:val="none" w:sz="0" w:space="0" w:color="auto" w:frame="1"/>
          <w:lang w:eastAsia="en-GB"/>
        </w:rPr>
      </w:pPr>
    </w:p>
    <w:p w:rsidR="00505E5C" w:rsidRDefault="00E36CB2" w:rsidP="007B1D4E">
      <w:pPr>
        <w:shd w:val="clear" w:color="auto" w:fill="FFFFFF"/>
        <w:spacing w:after="0" w:line="264" w:lineRule="atLeast"/>
        <w:textAlignment w:val="baseline"/>
        <w:outlineLvl w:val="2"/>
        <w:rPr>
          <w:rFonts w:ascii="Verdana" w:eastAsia="Times New Roman" w:hAnsi="Verdana" w:cs="Times New Roman"/>
          <w:b/>
          <w:bCs/>
          <w:sz w:val="24"/>
          <w:szCs w:val="30"/>
          <w:u w:val="single"/>
          <w:bdr w:val="none" w:sz="0" w:space="0" w:color="auto" w:frame="1"/>
          <w:lang w:eastAsia="en-GB"/>
        </w:rPr>
      </w:pPr>
      <w:r>
        <w:rPr>
          <w:rFonts w:ascii="Verdana" w:eastAsia="Times New Roman" w:hAnsi="Verdana" w:cs="Times New Roman"/>
          <w:b/>
          <w:bCs/>
          <w:sz w:val="24"/>
          <w:szCs w:val="30"/>
          <w:u w:val="single"/>
          <w:bdr w:val="none" w:sz="0" w:space="0" w:color="auto" w:frame="1"/>
          <w:lang w:eastAsia="en-GB"/>
        </w:rPr>
        <w:t xml:space="preserve">2018 </w:t>
      </w:r>
      <w:r w:rsidR="00505E5C">
        <w:rPr>
          <w:rFonts w:ascii="Verdana" w:eastAsia="Times New Roman" w:hAnsi="Verdana" w:cs="Times New Roman"/>
          <w:b/>
          <w:bCs/>
          <w:sz w:val="24"/>
          <w:szCs w:val="30"/>
          <w:u w:val="single"/>
          <w:bdr w:val="none" w:sz="0" w:space="0" w:color="auto" w:frame="1"/>
          <w:lang w:eastAsia="en-GB"/>
        </w:rPr>
        <w:t>HEADLINE DATA</w:t>
      </w:r>
    </w:p>
    <w:p w:rsidR="00073E57" w:rsidRDefault="00073E57" w:rsidP="007B1D4E">
      <w:pPr>
        <w:shd w:val="clear" w:color="auto" w:fill="FFFFFF"/>
        <w:spacing w:after="0" w:line="264" w:lineRule="atLeast"/>
        <w:textAlignment w:val="baseline"/>
        <w:outlineLvl w:val="2"/>
        <w:rPr>
          <w:rFonts w:ascii="Verdana" w:eastAsia="Times New Roman" w:hAnsi="Verdana" w:cs="Times New Roman"/>
          <w:b/>
          <w:bCs/>
          <w:sz w:val="24"/>
          <w:szCs w:val="30"/>
          <w:u w:val="single"/>
          <w:bdr w:val="none" w:sz="0" w:space="0" w:color="auto" w:frame="1"/>
          <w:lang w:eastAsia="en-GB"/>
        </w:rPr>
      </w:pPr>
    </w:p>
    <w:p w:rsidR="000779C1" w:rsidRPr="00073E57" w:rsidRDefault="00676868" w:rsidP="007B1D4E">
      <w:pPr>
        <w:shd w:val="clear" w:color="auto" w:fill="FFFFFF"/>
        <w:spacing w:after="0" w:line="264" w:lineRule="atLeast"/>
        <w:textAlignment w:val="baseline"/>
        <w:outlineLvl w:val="2"/>
        <w:rPr>
          <w:rFonts w:ascii="Verdana" w:eastAsia="Times New Roman" w:hAnsi="Verdana" w:cs="Times New Roman"/>
          <w:b/>
          <w:bCs/>
          <w:sz w:val="24"/>
          <w:szCs w:val="30"/>
          <w:bdr w:val="none" w:sz="0" w:space="0" w:color="auto" w:frame="1"/>
          <w:lang w:eastAsia="en-GB"/>
        </w:rPr>
      </w:pPr>
      <w:r w:rsidRPr="00073E57">
        <w:rPr>
          <w:rFonts w:ascii="Verdana" w:eastAsia="Times New Roman" w:hAnsi="Verdana" w:cs="Times New Roman"/>
          <w:b/>
          <w:bCs/>
          <w:sz w:val="24"/>
          <w:szCs w:val="30"/>
          <w:bdr w:val="none" w:sz="0" w:space="0" w:color="auto" w:frame="1"/>
          <w:lang w:eastAsia="en-GB"/>
        </w:rPr>
        <w:t>Attainment</w:t>
      </w:r>
      <w:r w:rsidR="000779C1" w:rsidRPr="00073E57">
        <w:rPr>
          <w:rFonts w:ascii="Verdana" w:eastAsia="Times New Roman" w:hAnsi="Verdana" w:cs="Times New Roman"/>
          <w:b/>
          <w:bCs/>
          <w:sz w:val="24"/>
          <w:szCs w:val="30"/>
          <w:bdr w:val="none" w:sz="0" w:space="0" w:color="auto" w:frame="1"/>
          <w:lang w:eastAsia="en-GB"/>
        </w:rPr>
        <w:t xml:space="preserve"> Overview – End of Key Stage 2</w:t>
      </w:r>
    </w:p>
    <w:p w:rsidR="000779C1" w:rsidRPr="000779C1" w:rsidRDefault="000779C1" w:rsidP="007B1D4E">
      <w:pPr>
        <w:shd w:val="clear" w:color="auto" w:fill="FFFFFF"/>
        <w:spacing w:after="0" w:line="264" w:lineRule="atLeast"/>
        <w:textAlignment w:val="baseline"/>
        <w:outlineLvl w:val="2"/>
        <w:rPr>
          <w:rFonts w:ascii="Verdana" w:eastAsia="Times New Roman" w:hAnsi="Verdana" w:cs="Times New Roman"/>
          <w:b/>
          <w:bCs/>
          <w:sz w:val="24"/>
          <w:szCs w:val="30"/>
          <w:u w:val="single"/>
          <w:bdr w:val="none" w:sz="0" w:space="0" w:color="auto" w:frame="1"/>
          <w:lang w:eastAsia="en-GB"/>
        </w:rPr>
      </w:pPr>
    </w:p>
    <w:p w:rsidR="007B1D4E" w:rsidRDefault="00676868" w:rsidP="007B1D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676868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="00B5231D" w:rsidRPr="00676868">
        <w:rPr>
          <w:rFonts w:ascii="Verdana" w:eastAsia="Times New Roman" w:hAnsi="Verdana" w:cs="Times New Roman"/>
          <w:sz w:val="20"/>
          <w:szCs w:val="20"/>
          <w:lang w:eastAsia="en-GB"/>
        </w:rPr>
        <w:t>ince 2016</w:t>
      </w:r>
      <w:r w:rsidR="00F83EDB" w:rsidRPr="00676868">
        <w:rPr>
          <w:rFonts w:ascii="Verdana" w:eastAsia="Times New Roman" w:hAnsi="Verdana" w:cs="Times New Roman"/>
          <w:sz w:val="20"/>
          <w:szCs w:val="20"/>
          <w:lang w:eastAsia="en-GB"/>
        </w:rPr>
        <w:t>,</w:t>
      </w:r>
      <w:r w:rsidR="00B5231D" w:rsidRPr="0067686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pupils’ attainment is </w:t>
      </w:r>
      <w:r w:rsidR="007B1D4E" w:rsidRPr="00676868">
        <w:rPr>
          <w:rFonts w:ascii="Verdana" w:eastAsia="Times New Roman" w:hAnsi="Verdana" w:cs="Times New Roman"/>
          <w:sz w:val="20"/>
          <w:szCs w:val="20"/>
          <w:lang w:eastAsia="en-GB"/>
        </w:rPr>
        <w:t>measured using scaled scores.  The scaled score range runs from 80 to 120 with 100 as the expected standard.</w:t>
      </w:r>
    </w:p>
    <w:p w:rsidR="00481546" w:rsidRDefault="00481546" w:rsidP="007B1D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481546" w:rsidRPr="00481546" w:rsidRDefault="00481546" w:rsidP="00481546">
      <w:pPr>
        <w:rPr>
          <w:rFonts w:ascii="Verdana" w:hAnsi="Verdana"/>
          <w:b/>
          <w:u w:val="single"/>
        </w:rPr>
      </w:pPr>
      <w:r w:rsidRPr="00481546">
        <w:rPr>
          <w:rFonts w:ascii="Verdana" w:hAnsi="Verdana"/>
          <w:b/>
          <w:u w:val="single"/>
        </w:rPr>
        <w:t>Floor standards</w:t>
      </w:r>
      <w:r w:rsidR="00E36CB2">
        <w:rPr>
          <w:rFonts w:ascii="Verdana" w:hAnsi="Verdana"/>
          <w:b/>
          <w:u w:val="single"/>
        </w:rPr>
        <w:t xml:space="preserve"> 2018</w:t>
      </w:r>
    </w:p>
    <w:p w:rsidR="00481546" w:rsidRPr="00481546" w:rsidRDefault="00481546" w:rsidP="00481546">
      <w:pPr>
        <w:rPr>
          <w:rFonts w:ascii="Verdana" w:hAnsi="Verdana"/>
          <w:b/>
          <w:sz w:val="20"/>
        </w:rPr>
      </w:pPr>
      <w:r w:rsidRPr="00481546">
        <w:rPr>
          <w:rFonts w:ascii="Verdana" w:hAnsi="Verdana"/>
          <w:sz w:val="20"/>
        </w:rPr>
        <w:t xml:space="preserve">The floor standard is the minimum standard for pupil attainment and or progress that the government expects schools to meet. The government floor standard for attainment is 65% of pupils meeting the </w:t>
      </w:r>
      <w:r w:rsidRPr="00481546">
        <w:rPr>
          <w:rFonts w:ascii="Verdana" w:hAnsi="Verdana"/>
          <w:b/>
          <w:sz w:val="20"/>
        </w:rPr>
        <w:t>expected standard in Reading, Maths and in the teacher assessment of Writing</w:t>
      </w:r>
      <w:r w:rsidRPr="00481546">
        <w:rPr>
          <w:rFonts w:ascii="Verdana" w:hAnsi="Verdana"/>
          <w:sz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2098"/>
        <w:gridCol w:w="1994"/>
        <w:gridCol w:w="2148"/>
      </w:tblGrid>
      <w:tr w:rsidR="00481546" w:rsidRPr="00481546" w:rsidTr="006000C6">
        <w:trPr>
          <w:trHeight w:val="369"/>
        </w:trPr>
        <w:tc>
          <w:tcPr>
            <w:tcW w:w="9918" w:type="dxa"/>
            <w:gridSpan w:val="4"/>
            <w:shd w:val="clear" w:color="auto" w:fill="FFCCCC"/>
            <w:vAlign w:val="center"/>
          </w:tcPr>
          <w:p w:rsidR="00481546" w:rsidRPr="00481546" w:rsidRDefault="00505E5C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Percentage of</w:t>
            </w:r>
            <w:r w:rsidR="00481546" w:rsidRPr="00481546">
              <w:rPr>
                <w:rFonts w:ascii="Verdana" w:hAnsi="Verdana"/>
                <w:b/>
                <w:sz w:val="20"/>
              </w:rPr>
              <w:t xml:space="preserve"> pupils reaching the</w:t>
            </w:r>
            <w:r>
              <w:rPr>
                <w:rFonts w:ascii="Verdana" w:hAnsi="Verdana"/>
                <w:b/>
                <w:sz w:val="20"/>
              </w:rPr>
              <w:t xml:space="preserve"> floor standard for attainment 100+</w:t>
            </w:r>
            <w:r w:rsidR="006000C6">
              <w:rPr>
                <w:rFonts w:ascii="Verdana" w:hAnsi="Verdana"/>
                <w:b/>
                <w:sz w:val="20"/>
              </w:rPr>
              <w:t xml:space="preserve"> (Greater Depth Standard 110+ in brackets)</w:t>
            </w:r>
          </w:p>
        </w:tc>
      </w:tr>
      <w:tr w:rsidR="00481546" w:rsidRPr="00481546" w:rsidTr="006000C6">
        <w:trPr>
          <w:trHeight w:val="589"/>
        </w:trPr>
        <w:tc>
          <w:tcPr>
            <w:tcW w:w="3678" w:type="dxa"/>
            <w:vMerge w:val="restart"/>
            <w:shd w:val="clear" w:color="auto" w:fill="FFCCCC"/>
            <w:vAlign w:val="center"/>
          </w:tcPr>
          <w:p w:rsidR="00481546" w:rsidRPr="00481546" w:rsidRDefault="00481546" w:rsidP="00BF4294">
            <w:pPr>
              <w:rPr>
                <w:rFonts w:ascii="Verdana" w:hAnsi="Verdana"/>
                <w:b/>
                <w:sz w:val="20"/>
              </w:rPr>
            </w:pPr>
            <w:r w:rsidRPr="00481546">
              <w:rPr>
                <w:rFonts w:ascii="Verdana" w:hAnsi="Verdana"/>
                <w:b/>
                <w:sz w:val="20"/>
              </w:rPr>
              <w:t>Reading, Maths &amp; Writing</w:t>
            </w:r>
          </w:p>
        </w:tc>
        <w:tc>
          <w:tcPr>
            <w:tcW w:w="2098" w:type="dxa"/>
            <w:shd w:val="clear" w:color="auto" w:fill="FFCCCC"/>
            <w:vAlign w:val="center"/>
          </w:tcPr>
          <w:p w:rsidR="00481546" w:rsidRPr="00481546" w:rsidRDefault="00481546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2016</w:t>
            </w:r>
          </w:p>
        </w:tc>
        <w:tc>
          <w:tcPr>
            <w:tcW w:w="1994" w:type="dxa"/>
            <w:shd w:val="clear" w:color="auto" w:fill="FFCCCC"/>
            <w:vAlign w:val="center"/>
          </w:tcPr>
          <w:p w:rsidR="00481546" w:rsidRPr="00481546" w:rsidRDefault="00481546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2017</w:t>
            </w:r>
          </w:p>
        </w:tc>
        <w:tc>
          <w:tcPr>
            <w:tcW w:w="2148" w:type="dxa"/>
            <w:shd w:val="clear" w:color="auto" w:fill="FFCCCC"/>
            <w:vAlign w:val="center"/>
          </w:tcPr>
          <w:p w:rsidR="00481546" w:rsidRPr="00481546" w:rsidRDefault="00481546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481546">
              <w:rPr>
                <w:rFonts w:ascii="Verdana" w:hAnsi="Verdana"/>
                <w:b/>
                <w:sz w:val="20"/>
              </w:rPr>
              <w:t>2018</w:t>
            </w:r>
          </w:p>
        </w:tc>
      </w:tr>
      <w:tr w:rsidR="00481546" w:rsidRPr="00481546" w:rsidTr="006000C6">
        <w:tc>
          <w:tcPr>
            <w:tcW w:w="3678" w:type="dxa"/>
            <w:vMerge/>
            <w:shd w:val="clear" w:color="auto" w:fill="99CCFF"/>
            <w:vAlign w:val="center"/>
          </w:tcPr>
          <w:p w:rsidR="00481546" w:rsidRPr="00481546" w:rsidRDefault="00481546" w:rsidP="00BF429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481546" w:rsidRPr="00481546" w:rsidRDefault="00505E5C" w:rsidP="00BF429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55.0</w:t>
            </w:r>
            <w:r w:rsidR="00481546" w:rsidRPr="00481546">
              <w:rPr>
                <w:rFonts w:ascii="Verdana" w:hAnsi="Verdana"/>
                <w:sz w:val="20"/>
              </w:rPr>
              <w:t>%</w:t>
            </w:r>
            <w:r w:rsidR="006000C6">
              <w:rPr>
                <w:rFonts w:ascii="Verdana" w:hAnsi="Verdana"/>
                <w:sz w:val="20"/>
              </w:rPr>
              <w:t xml:space="preserve"> (0.0%)</w:t>
            </w:r>
          </w:p>
          <w:p w:rsidR="00481546" w:rsidRPr="00481546" w:rsidRDefault="00073E57" w:rsidP="00BF4294">
            <w:pPr>
              <w:jc w:val="center"/>
              <w:rPr>
                <w:rFonts w:ascii="Verdana" w:hAnsi="Verdana"/>
                <w:color w:val="008000"/>
                <w:sz w:val="20"/>
              </w:rPr>
            </w:pPr>
            <w:r>
              <w:rPr>
                <w:rFonts w:ascii="Verdana" w:hAnsi="Verdana"/>
                <w:color w:val="008000"/>
                <w:sz w:val="20"/>
              </w:rPr>
              <w:t>+2% above N</w:t>
            </w:r>
            <w:r w:rsidR="00481546" w:rsidRPr="00481546">
              <w:rPr>
                <w:rFonts w:ascii="Verdana" w:hAnsi="Verdana"/>
                <w:color w:val="008000"/>
                <w:sz w:val="20"/>
              </w:rPr>
              <w:t>at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481546" w:rsidRPr="00481546" w:rsidRDefault="00505E5C" w:rsidP="00BF429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61.1</w:t>
            </w:r>
            <w:r w:rsidR="00481546" w:rsidRPr="00481546">
              <w:rPr>
                <w:rFonts w:ascii="Verdana" w:hAnsi="Verdana"/>
                <w:sz w:val="20"/>
              </w:rPr>
              <w:t>%</w:t>
            </w:r>
            <w:r w:rsidR="006000C6">
              <w:rPr>
                <w:rFonts w:ascii="Verdana" w:hAnsi="Verdana"/>
                <w:sz w:val="20"/>
              </w:rPr>
              <w:t xml:space="preserve"> (5.6%)</w:t>
            </w:r>
          </w:p>
          <w:p w:rsidR="00481546" w:rsidRPr="00481546" w:rsidRDefault="00073E57" w:rsidP="00BF4294">
            <w:pPr>
              <w:jc w:val="center"/>
              <w:rPr>
                <w:rFonts w:ascii="Verdana" w:hAnsi="Verdana"/>
                <w:color w:val="008000"/>
                <w:sz w:val="20"/>
              </w:rPr>
            </w:pPr>
            <w:r>
              <w:rPr>
                <w:rFonts w:ascii="Verdana" w:hAnsi="Verdana"/>
                <w:color w:val="008000"/>
                <w:sz w:val="20"/>
              </w:rPr>
              <w:t>in line with N</w:t>
            </w:r>
            <w:r w:rsidR="00481546" w:rsidRPr="00481546">
              <w:rPr>
                <w:rFonts w:ascii="Verdana" w:hAnsi="Verdana"/>
                <w:color w:val="008000"/>
                <w:sz w:val="20"/>
              </w:rPr>
              <w:t>at</w:t>
            </w: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:rsidR="00505E5C" w:rsidRDefault="00505E5C" w:rsidP="00BF4294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81546" w:rsidRPr="00505E5C" w:rsidRDefault="00481546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505E5C">
              <w:rPr>
                <w:rFonts w:ascii="Verdana" w:hAnsi="Verdana"/>
                <w:b/>
                <w:sz w:val="20"/>
              </w:rPr>
              <w:t>45.8%</w:t>
            </w:r>
            <w:r w:rsidR="006000C6">
              <w:rPr>
                <w:rFonts w:ascii="Verdana" w:hAnsi="Verdana"/>
                <w:b/>
                <w:sz w:val="20"/>
              </w:rPr>
              <w:t xml:space="preserve"> (8.3%)</w:t>
            </w:r>
          </w:p>
          <w:p w:rsidR="00481546" w:rsidRDefault="00073E57" w:rsidP="00BF4294">
            <w:pPr>
              <w:jc w:val="center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N</w:t>
            </w:r>
            <w:r w:rsidR="00481546" w:rsidRPr="00481546">
              <w:rPr>
                <w:rFonts w:ascii="Verdana" w:hAnsi="Verdana"/>
                <w:color w:val="FF0000"/>
                <w:sz w:val="20"/>
              </w:rPr>
              <w:t xml:space="preserve">at 64% </w:t>
            </w:r>
            <w:r w:rsidR="006000C6">
              <w:rPr>
                <w:rFonts w:ascii="Verdana" w:hAnsi="Verdana"/>
                <w:color w:val="FF0000"/>
                <w:sz w:val="20"/>
              </w:rPr>
              <w:t>(10%)</w:t>
            </w:r>
          </w:p>
          <w:p w:rsidR="00505E5C" w:rsidRPr="00481546" w:rsidRDefault="00505E5C" w:rsidP="00BF4294">
            <w:pPr>
              <w:jc w:val="center"/>
              <w:rPr>
                <w:rFonts w:ascii="Verdana" w:hAnsi="Verdana"/>
                <w:color w:val="FF0000"/>
                <w:sz w:val="20"/>
              </w:rPr>
            </w:pPr>
          </w:p>
        </w:tc>
      </w:tr>
    </w:tbl>
    <w:p w:rsidR="00481546" w:rsidRPr="00481546" w:rsidRDefault="00481546" w:rsidP="007B1D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20"/>
          <w:lang w:eastAsia="en-GB"/>
        </w:rPr>
      </w:pPr>
    </w:p>
    <w:p w:rsidR="00481546" w:rsidRDefault="00481546" w:rsidP="007B1D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481546" w:rsidRPr="00505E5C" w:rsidRDefault="007B1D4E" w:rsidP="007B1D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ahoma"/>
          <w:b/>
          <w:bCs/>
          <w:szCs w:val="24"/>
          <w:u w:val="single"/>
          <w:bdr w:val="none" w:sz="0" w:space="0" w:color="auto" w:frame="1"/>
          <w:lang w:eastAsia="en-GB"/>
        </w:rPr>
      </w:pPr>
      <w:r w:rsidRPr="00676868">
        <w:rPr>
          <w:rFonts w:ascii="Verdana" w:eastAsia="Times New Roman" w:hAnsi="Verdana" w:cs="Tahoma"/>
          <w:b/>
          <w:bCs/>
          <w:szCs w:val="24"/>
          <w:u w:val="single"/>
          <w:bdr w:val="none" w:sz="0" w:space="0" w:color="auto" w:frame="1"/>
          <w:lang w:eastAsia="en-GB"/>
        </w:rPr>
        <w:t>Percentages of pupils attaining the expected standard of a scaled score of 100+</w:t>
      </w:r>
      <w:r w:rsidR="00505E5C">
        <w:rPr>
          <w:rFonts w:ascii="Verdana" w:eastAsia="Times New Roman" w:hAnsi="Verdana" w:cs="Tahoma"/>
          <w:b/>
          <w:bCs/>
          <w:szCs w:val="24"/>
          <w:u w:val="single"/>
          <w:bdr w:val="none" w:sz="0" w:space="0" w:color="auto" w:frame="1"/>
          <w:lang w:eastAsia="en-GB"/>
        </w:rPr>
        <w:t xml:space="preserve"> </w:t>
      </w:r>
      <w:r w:rsidR="00481546" w:rsidRPr="00505E5C">
        <w:rPr>
          <w:rFonts w:ascii="Verdana" w:eastAsia="Times New Roman" w:hAnsi="Verdana" w:cs="Times New Roman"/>
          <w:b/>
          <w:bCs/>
          <w:sz w:val="18"/>
          <w:szCs w:val="20"/>
          <w:bdr w:val="none" w:sz="0" w:space="0" w:color="auto" w:frame="1"/>
          <w:lang w:eastAsia="en-GB"/>
        </w:rPr>
        <w:t>Information</w:t>
      </w:r>
      <w:r w:rsidR="00481546">
        <w:rPr>
          <w:rFonts w:ascii="Verdana" w:eastAsia="Times New Roman" w:hAnsi="Verdana" w:cs="Times New Roman"/>
          <w:b/>
          <w:bCs/>
          <w:sz w:val="18"/>
          <w:szCs w:val="20"/>
          <w:bdr w:val="none" w:sz="0" w:space="0" w:color="auto" w:frame="1"/>
          <w:lang w:eastAsia="en-GB"/>
        </w:rPr>
        <w:t xml:space="preserve"> based on 24 pupils </w:t>
      </w:r>
    </w:p>
    <w:p w:rsidR="00BA6563" w:rsidRDefault="00BA6563" w:rsidP="007B1D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1759"/>
        <w:gridCol w:w="1738"/>
        <w:gridCol w:w="1741"/>
        <w:gridCol w:w="1739"/>
        <w:gridCol w:w="1742"/>
      </w:tblGrid>
      <w:tr w:rsidR="00E31BF8" w:rsidTr="00481546">
        <w:tc>
          <w:tcPr>
            <w:tcW w:w="1780" w:type="dxa"/>
            <w:vMerge w:val="restart"/>
            <w:shd w:val="clear" w:color="auto" w:fill="FFCCCC"/>
          </w:tcPr>
          <w:p w:rsidR="00E31BF8" w:rsidRDefault="00E31BF8" w:rsidP="007B1D4E">
            <w:pPr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780" w:type="dxa"/>
            <w:vMerge w:val="restart"/>
            <w:shd w:val="clear" w:color="auto" w:fill="FFCCCC"/>
          </w:tcPr>
          <w:p w:rsidR="00E31BF8" w:rsidRPr="00E31BF8" w:rsidRDefault="00E31BF8" w:rsidP="00E31BF8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E31B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St Day and </w:t>
            </w:r>
            <w:proofErr w:type="spellStart"/>
            <w:r w:rsidRPr="00E31B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Carharrack</w:t>
            </w:r>
            <w:proofErr w:type="spellEnd"/>
          </w:p>
        </w:tc>
        <w:tc>
          <w:tcPr>
            <w:tcW w:w="1780" w:type="dxa"/>
            <w:vMerge w:val="restart"/>
            <w:shd w:val="clear" w:color="auto" w:fill="FFCCCC"/>
          </w:tcPr>
          <w:p w:rsidR="00E31BF8" w:rsidRPr="00E31BF8" w:rsidRDefault="00E31BF8" w:rsidP="00E31BF8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E31B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National</w:t>
            </w:r>
          </w:p>
        </w:tc>
        <w:tc>
          <w:tcPr>
            <w:tcW w:w="1780" w:type="dxa"/>
            <w:vMerge w:val="restart"/>
            <w:shd w:val="clear" w:color="auto" w:fill="FFCCCC"/>
          </w:tcPr>
          <w:p w:rsidR="00E31BF8" w:rsidRPr="00E31BF8" w:rsidRDefault="00E31BF8" w:rsidP="00E31BF8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E31B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Cornwall</w:t>
            </w:r>
          </w:p>
        </w:tc>
        <w:tc>
          <w:tcPr>
            <w:tcW w:w="3562" w:type="dxa"/>
            <w:gridSpan w:val="2"/>
            <w:shd w:val="clear" w:color="auto" w:fill="FFCCCC"/>
          </w:tcPr>
          <w:p w:rsidR="00E31BF8" w:rsidRPr="00E31BF8" w:rsidRDefault="00E31BF8" w:rsidP="00E31BF8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E31B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Difference to</w:t>
            </w:r>
          </w:p>
        </w:tc>
      </w:tr>
      <w:tr w:rsidR="00E31BF8" w:rsidTr="00481546">
        <w:tc>
          <w:tcPr>
            <w:tcW w:w="1780" w:type="dxa"/>
            <w:vMerge/>
            <w:shd w:val="clear" w:color="auto" w:fill="FFCCCC"/>
          </w:tcPr>
          <w:p w:rsidR="00E31BF8" w:rsidRDefault="00E31BF8" w:rsidP="007B1D4E">
            <w:pPr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780" w:type="dxa"/>
            <w:vMerge/>
            <w:shd w:val="clear" w:color="auto" w:fill="FFCCCC"/>
          </w:tcPr>
          <w:p w:rsidR="00E31BF8" w:rsidRPr="00E31BF8" w:rsidRDefault="00E31BF8" w:rsidP="00E31BF8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780" w:type="dxa"/>
            <w:vMerge/>
            <w:shd w:val="clear" w:color="auto" w:fill="FFCCCC"/>
          </w:tcPr>
          <w:p w:rsidR="00E31BF8" w:rsidRPr="00E31BF8" w:rsidRDefault="00E31BF8" w:rsidP="00E31BF8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780" w:type="dxa"/>
            <w:vMerge/>
            <w:shd w:val="clear" w:color="auto" w:fill="FFCCCC"/>
          </w:tcPr>
          <w:p w:rsidR="00E31BF8" w:rsidRPr="00E31BF8" w:rsidRDefault="00E31BF8" w:rsidP="00E31BF8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781" w:type="dxa"/>
            <w:shd w:val="clear" w:color="auto" w:fill="FFCCCC"/>
          </w:tcPr>
          <w:p w:rsidR="00E31BF8" w:rsidRPr="00E31BF8" w:rsidRDefault="00E31BF8" w:rsidP="00E31BF8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E31B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National</w:t>
            </w:r>
          </w:p>
        </w:tc>
        <w:tc>
          <w:tcPr>
            <w:tcW w:w="1781" w:type="dxa"/>
            <w:shd w:val="clear" w:color="auto" w:fill="FFCCCC"/>
          </w:tcPr>
          <w:p w:rsidR="00E31BF8" w:rsidRPr="00E31BF8" w:rsidRDefault="00E31BF8" w:rsidP="00E31BF8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E31B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Cornwall</w:t>
            </w:r>
          </w:p>
        </w:tc>
      </w:tr>
      <w:tr w:rsidR="00E31BF8" w:rsidTr="00481546">
        <w:tc>
          <w:tcPr>
            <w:tcW w:w="1780" w:type="dxa"/>
            <w:shd w:val="clear" w:color="auto" w:fill="FFCCCC"/>
          </w:tcPr>
          <w:p w:rsidR="00E31BF8" w:rsidRDefault="00481546" w:rsidP="007B1D4E">
            <w:pPr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481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Reading</w:t>
            </w:r>
          </w:p>
          <w:p w:rsidR="00481546" w:rsidRPr="00481546" w:rsidRDefault="00481546" w:rsidP="007B1D4E">
            <w:pPr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780" w:type="dxa"/>
            <w:vAlign w:val="center"/>
          </w:tcPr>
          <w:p w:rsidR="00E31BF8" w:rsidRPr="00481546" w:rsidRDefault="00481546" w:rsidP="00481546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70.8%</w:t>
            </w:r>
          </w:p>
        </w:tc>
        <w:tc>
          <w:tcPr>
            <w:tcW w:w="1780" w:type="dxa"/>
            <w:vAlign w:val="center"/>
          </w:tcPr>
          <w:p w:rsidR="00E31BF8" w:rsidRPr="00481546" w:rsidRDefault="00481546" w:rsidP="00481546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75%</w:t>
            </w:r>
          </w:p>
        </w:tc>
        <w:tc>
          <w:tcPr>
            <w:tcW w:w="1780" w:type="dxa"/>
            <w:vAlign w:val="center"/>
          </w:tcPr>
          <w:p w:rsidR="00E31BF8" w:rsidRPr="00481546" w:rsidRDefault="00070BC9" w:rsidP="00481546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75%</w:t>
            </w:r>
          </w:p>
        </w:tc>
        <w:tc>
          <w:tcPr>
            <w:tcW w:w="1781" w:type="dxa"/>
            <w:vAlign w:val="center"/>
          </w:tcPr>
          <w:p w:rsidR="00E31BF8" w:rsidRPr="00481546" w:rsidRDefault="00481546" w:rsidP="00481546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48154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-4</w:t>
            </w:r>
            <w:r w:rsidR="000779C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.2</w:t>
            </w:r>
            <w:r w:rsidRPr="0048154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%</w:t>
            </w:r>
          </w:p>
        </w:tc>
        <w:tc>
          <w:tcPr>
            <w:tcW w:w="1781" w:type="dxa"/>
            <w:vAlign w:val="center"/>
          </w:tcPr>
          <w:p w:rsidR="00E31BF8" w:rsidRPr="00481546" w:rsidRDefault="00070BC9" w:rsidP="00481546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70BC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-4.2%</w:t>
            </w:r>
          </w:p>
        </w:tc>
      </w:tr>
      <w:tr w:rsidR="00E31BF8" w:rsidTr="00481546">
        <w:tc>
          <w:tcPr>
            <w:tcW w:w="1780" w:type="dxa"/>
            <w:shd w:val="clear" w:color="auto" w:fill="FFCCCC"/>
          </w:tcPr>
          <w:p w:rsidR="00E31BF8" w:rsidRDefault="00481546" w:rsidP="007B1D4E">
            <w:pPr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481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Maths</w:t>
            </w:r>
          </w:p>
          <w:p w:rsidR="00481546" w:rsidRPr="00481546" w:rsidRDefault="00481546" w:rsidP="007B1D4E">
            <w:pPr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780" w:type="dxa"/>
            <w:vAlign w:val="center"/>
          </w:tcPr>
          <w:p w:rsidR="00E31BF8" w:rsidRPr="00481546" w:rsidRDefault="00481546" w:rsidP="00481546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58.3%</w:t>
            </w:r>
          </w:p>
        </w:tc>
        <w:tc>
          <w:tcPr>
            <w:tcW w:w="1780" w:type="dxa"/>
            <w:vAlign w:val="center"/>
          </w:tcPr>
          <w:p w:rsidR="00E31BF8" w:rsidRPr="00481546" w:rsidRDefault="00070BC9" w:rsidP="00481546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75</w:t>
            </w:r>
            <w:r w:rsidR="00481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%</w:t>
            </w:r>
          </w:p>
        </w:tc>
        <w:tc>
          <w:tcPr>
            <w:tcW w:w="1780" w:type="dxa"/>
            <w:vAlign w:val="center"/>
          </w:tcPr>
          <w:p w:rsidR="00E31BF8" w:rsidRPr="00481546" w:rsidRDefault="00070BC9" w:rsidP="00481546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72%</w:t>
            </w:r>
          </w:p>
        </w:tc>
        <w:tc>
          <w:tcPr>
            <w:tcW w:w="1781" w:type="dxa"/>
            <w:vAlign w:val="center"/>
          </w:tcPr>
          <w:p w:rsidR="00E31BF8" w:rsidRPr="00481546" w:rsidRDefault="00070BC9" w:rsidP="00481546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-16</w:t>
            </w:r>
            <w:r w:rsidR="000779C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.7</w:t>
            </w:r>
            <w:r w:rsidR="00481546" w:rsidRPr="0048154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%</w:t>
            </w:r>
          </w:p>
        </w:tc>
        <w:tc>
          <w:tcPr>
            <w:tcW w:w="1781" w:type="dxa"/>
          </w:tcPr>
          <w:p w:rsidR="00E31BF8" w:rsidRPr="00481546" w:rsidRDefault="008820BF" w:rsidP="008820BF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8820BF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-13.7%</w:t>
            </w:r>
          </w:p>
        </w:tc>
      </w:tr>
      <w:tr w:rsidR="00E31BF8" w:rsidTr="00481546">
        <w:tc>
          <w:tcPr>
            <w:tcW w:w="1780" w:type="dxa"/>
            <w:shd w:val="clear" w:color="auto" w:fill="FFCCCC"/>
          </w:tcPr>
          <w:p w:rsidR="00E31BF8" w:rsidRDefault="00505E5C" w:rsidP="007B1D4E">
            <w:pPr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GPS*</w:t>
            </w:r>
          </w:p>
          <w:p w:rsidR="00481546" w:rsidRPr="00481546" w:rsidRDefault="00481546" w:rsidP="007B1D4E">
            <w:pPr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780" w:type="dxa"/>
            <w:vAlign w:val="center"/>
          </w:tcPr>
          <w:p w:rsidR="00E31BF8" w:rsidRPr="00481546" w:rsidRDefault="00481546" w:rsidP="00481546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481546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75%</w:t>
            </w:r>
          </w:p>
        </w:tc>
        <w:tc>
          <w:tcPr>
            <w:tcW w:w="1780" w:type="dxa"/>
            <w:vAlign w:val="center"/>
          </w:tcPr>
          <w:p w:rsidR="00E31BF8" w:rsidRPr="00481546" w:rsidRDefault="00070BC9" w:rsidP="00481546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77</w:t>
            </w:r>
            <w:r w:rsidR="00481546" w:rsidRPr="00481546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%</w:t>
            </w:r>
          </w:p>
        </w:tc>
        <w:tc>
          <w:tcPr>
            <w:tcW w:w="1780" w:type="dxa"/>
            <w:vAlign w:val="center"/>
          </w:tcPr>
          <w:p w:rsidR="00E31BF8" w:rsidRPr="00481546" w:rsidRDefault="00070BC9" w:rsidP="00481546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73%</w:t>
            </w:r>
          </w:p>
        </w:tc>
        <w:tc>
          <w:tcPr>
            <w:tcW w:w="1781" w:type="dxa"/>
            <w:vAlign w:val="center"/>
          </w:tcPr>
          <w:p w:rsidR="00E31BF8" w:rsidRPr="00481546" w:rsidRDefault="00070BC9" w:rsidP="00481546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-2</w:t>
            </w:r>
            <w:r w:rsidR="00481546" w:rsidRPr="0048154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%</w:t>
            </w:r>
          </w:p>
        </w:tc>
        <w:tc>
          <w:tcPr>
            <w:tcW w:w="1781" w:type="dxa"/>
          </w:tcPr>
          <w:p w:rsidR="00E31BF8" w:rsidRDefault="00E31BF8" w:rsidP="007B1D4E">
            <w:pPr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8820BF" w:rsidRPr="00481546" w:rsidRDefault="008820BF" w:rsidP="008820BF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8820BF">
              <w:rPr>
                <w:rFonts w:ascii="Verdana" w:eastAsia="Times New Roman" w:hAnsi="Verdana" w:cs="Times New Roman"/>
                <w:b/>
                <w:bCs/>
                <w:color w:val="00B050"/>
                <w:sz w:val="20"/>
                <w:szCs w:val="20"/>
                <w:bdr w:val="none" w:sz="0" w:space="0" w:color="auto" w:frame="1"/>
                <w:lang w:eastAsia="en-GB"/>
              </w:rPr>
              <w:t>+2%</w:t>
            </w:r>
          </w:p>
        </w:tc>
      </w:tr>
      <w:tr w:rsidR="00E31BF8" w:rsidTr="00481546">
        <w:tc>
          <w:tcPr>
            <w:tcW w:w="1780" w:type="dxa"/>
            <w:shd w:val="clear" w:color="auto" w:fill="FFCCCC"/>
          </w:tcPr>
          <w:p w:rsidR="00E31BF8" w:rsidRDefault="00481546" w:rsidP="007B1D4E">
            <w:pPr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Writing </w:t>
            </w:r>
          </w:p>
          <w:p w:rsidR="00481546" w:rsidRPr="00481546" w:rsidRDefault="00481546" w:rsidP="007B1D4E">
            <w:pPr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780" w:type="dxa"/>
            <w:vAlign w:val="center"/>
          </w:tcPr>
          <w:p w:rsidR="00E31BF8" w:rsidRPr="00481546" w:rsidRDefault="00481546" w:rsidP="000779C1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6</w:t>
            </w:r>
            <w:r w:rsidR="000779C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6.7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%</w:t>
            </w:r>
          </w:p>
        </w:tc>
        <w:tc>
          <w:tcPr>
            <w:tcW w:w="1780" w:type="dxa"/>
            <w:vAlign w:val="center"/>
          </w:tcPr>
          <w:p w:rsidR="00E31BF8" w:rsidRPr="00481546" w:rsidRDefault="00481546" w:rsidP="00481546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78%</w:t>
            </w:r>
          </w:p>
        </w:tc>
        <w:tc>
          <w:tcPr>
            <w:tcW w:w="1780" w:type="dxa"/>
            <w:vAlign w:val="center"/>
          </w:tcPr>
          <w:p w:rsidR="00E31BF8" w:rsidRPr="00481546" w:rsidRDefault="00070BC9" w:rsidP="00481546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77%</w:t>
            </w:r>
          </w:p>
        </w:tc>
        <w:tc>
          <w:tcPr>
            <w:tcW w:w="1781" w:type="dxa"/>
            <w:vAlign w:val="center"/>
          </w:tcPr>
          <w:p w:rsidR="00E31BF8" w:rsidRPr="00481546" w:rsidRDefault="00481546" w:rsidP="00481546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48154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-11</w:t>
            </w:r>
            <w:r w:rsidR="008820BF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.3</w:t>
            </w:r>
            <w:r w:rsidRPr="0048154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%</w:t>
            </w:r>
          </w:p>
        </w:tc>
        <w:tc>
          <w:tcPr>
            <w:tcW w:w="1781" w:type="dxa"/>
            <w:vAlign w:val="center"/>
          </w:tcPr>
          <w:p w:rsidR="00E31BF8" w:rsidRPr="00481546" w:rsidRDefault="008820BF" w:rsidP="00481546">
            <w:pPr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8820BF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-10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.3</w:t>
            </w:r>
            <w:r w:rsidRPr="008820BF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%</w:t>
            </w:r>
          </w:p>
        </w:tc>
      </w:tr>
    </w:tbl>
    <w:p w:rsidR="00676868" w:rsidRDefault="00676868" w:rsidP="007B1D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2C6299" w:rsidRPr="0071666B" w:rsidRDefault="007C09B8" w:rsidP="000779C1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ahoma"/>
          <w:b/>
          <w:bCs/>
          <w:szCs w:val="24"/>
          <w:u w:val="single"/>
          <w:bdr w:val="none" w:sz="0" w:space="0" w:color="auto" w:frame="1"/>
          <w:lang w:eastAsia="en-GB"/>
        </w:rPr>
      </w:pPr>
      <w:r w:rsidRPr="0071666B">
        <w:rPr>
          <w:rFonts w:ascii="Verdana" w:eastAsia="Times New Roman" w:hAnsi="Verdana" w:cs="Tahoma"/>
          <w:b/>
          <w:bCs/>
          <w:szCs w:val="24"/>
          <w:u w:val="single"/>
          <w:bdr w:val="none" w:sz="0" w:space="0" w:color="auto" w:frame="1"/>
          <w:lang w:eastAsia="en-GB"/>
        </w:rPr>
        <w:t>Comparison of Attainment at end of KS2</w:t>
      </w:r>
      <w:r w:rsidR="00E36CB2">
        <w:rPr>
          <w:rFonts w:ascii="Verdana" w:eastAsia="Times New Roman" w:hAnsi="Verdana" w:cs="Tahoma"/>
          <w:b/>
          <w:bCs/>
          <w:szCs w:val="24"/>
          <w:u w:val="single"/>
          <w:bdr w:val="none" w:sz="0" w:space="0" w:color="auto" w:frame="1"/>
          <w:lang w:eastAsia="en-GB"/>
        </w:rPr>
        <w:t xml:space="preserve"> 2016-2018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529"/>
        <w:gridCol w:w="1529"/>
        <w:gridCol w:w="1589"/>
        <w:gridCol w:w="1470"/>
        <w:gridCol w:w="1529"/>
        <w:gridCol w:w="1522"/>
      </w:tblGrid>
      <w:tr w:rsidR="0071666B" w:rsidRPr="0071666B" w:rsidTr="00DC70C2">
        <w:trPr>
          <w:trHeight w:val="589"/>
        </w:trPr>
        <w:tc>
          <w:tcPr>
            <w:tcW w:w="616" w:type="pct"/>
            <w:vMerge w:val="restart"/>
            <w:shd w:val="clear" w:color="auto" w:fill="FFCCCC"/>
          </w:tcPr>
          <w:p w:rsidR="0071666B" w:rsidRPr="0071666B" w:rsidRDefault="0071666B" w:rsidP="00BF429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22" w:type="pct"/>
            <w:gridSpan w:val="3"/>
            <w:shd w:val="clear" w:color="auto" w:fill="FFCCCC"/>
            <w:vAlign w:val="center"/>
          </w:tcPr>
          <w:p w:rsidR="0071666B" w:rsidRPr="0071666B" w:rsidRDefault="0071666B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71666B">
              <w:rPr>
                <w:rFonts w:ascii="Verdana" w:hAnsi="Verdana"/>
                <w:b/>
                <w:sz w:val="20"/>
              </w:rPr>
              <w:t xml:space="preserve">Attainment at </w:t>
            </w:r>
            <w:r w:rsidR="0094491D">
              <w:rPr>
                <w:rFonts w:ascii="Verdana" w:hAnsi="Verdana"/>
                <w:b/>
                <w:sz w:val="20"/>
              </w:rPr>
              <w:t xml:space="preserve">scaled score </w:t>
            </w:r>
            <w:r w:rsidRPr="0071666B">
              <w:rPr>
                <w:rFonts w:ascii="Verdana" w:hAnsi="Verdana"/>
                <w:b/>
                <w:sz w:val="20"/>
              </w:rPr>
              <w:t>100+</w:t>
            </w:r>
          </w:p>
        </w:tc>
        <w:tc>
          <w:tcPr>
            <w:tcW w:w="2162" w:type="pct"/>
            <w:gridSpan w:val="3"/>
            <w:shd w:val="clear" w:color="auto" w:fill="FFCCCC"/>
            <w:vAlign w:val="center"/>
          </w:tcPr>
          <w:p w:rsidR="0071666B" w:rsidRPr="0071666B" w:rsidRDefault="0071666B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71666B">
              <w:rPr>
                <w:rFonts w:ascii="Verdana" w:hAnsi="Verdana"/>
                <w:b/>
                <w:sz w:val="20"/>
              </w:rPr>
              <w:t>Attainment at</w:t>
            </w:r>
            <w:r w:rsidR="0094491D">
              <w:rPr>
                <w:rFonts w:ascii="Verdana" w:hAnsi="Verdana"/>
                <w:b/>
                <w:sz w:val="20"/>
              </w:rPr>
              <w:t xml:space="preserve"> scaled score</w:t>
            </w:r>
            <w:r w:rsidRPr="0071666B">
              <w:rPr>
                <w:rFonts w:ascii="Verdana" w:hAnsi="Verdana"/>
                <w:b/>
                <w:sz w:val="20"/>
              </w:rPr>
              <w:t xml:space="preserve"> 110+</w:t>
            </w:r>
          </w:p>
        </w:tc>
      </w:tr>
      <w:tr w:rsidR="0071666B" w:rsidRPr="0071666B" w:rsidTr="00DC70C2">
        <w:trPr>
          <w:trHeight w:val="589"/>
        </w:trPr>
        <w:tc>
          <w:tcPr>
            <w:tcW w:w="616" w:type="pct"/>
            <w:vMerge/>
            <w:shd w:val="clear" w:color="auto" w:fill="FFCCCC"/>
          </w:tcPr>
          <w:p w:rsidR="0071666B" w:rsidRPr="0071666B" w:rsidRDefault="0071666B" w:rsidP="00BF429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31" w:type="pct"/>
            <w:shd w:val="clear" w:color="auto" w:fill="FFCCCC"/>
            <w:vAlign w:val="center"/>
          </w:tcPr>
          <w:p w:rsidR="0071666B" w:rsidRPr="0071666B" w:rsidRDefault="0071666B" w:rsidP="0071666B">
            <w:pPr>
              <w:jc w:val="center"/>
              <w:rPr>
                <w:rFonts w:ascii="Verdana" w:hAnsi="Verdana"/>
                <w:b/>
                <w:sz w:val="20"/>
              </w:rPr>
            </w:pPr>
            <w:r w:rsidRPr="0071666B">
              <w:rPr>
                <w:rFonts w:ascii="Verdana" w:hAnsi="Verdana"/>
                <w:b/>
                <w:sz w:val="20"/>
              </w:rPr>
              <w:t>2016</w:t>
            </w:r>
          </w:p>
          <w:p w:rsidR="0071666B" w:rsidRPr="0071666B" w:rsidRDefault="0071666B" w:rsidP="0071666B">
            <w:pPr>
              <w:jc w:val="center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731" w:type="pct"/>
            <w:shd w:val="clear" w:color="auto" w:fill="FFCCCC"/>
            <w:vAlign w:val="center"/>
          </w:tcPr>
          <w:p w:rsidR="0071666B" w:rsidRPr="0071666B" w:rsidRDefault="0071666B" w:rsidP="0071666B">
            <w:pPr>
              <w:jc w:val="center"/>
              <w:rPr>
                <w:rFonts w:ascii="Verdana" w:hAnsi="Verdana"/>
                <w:b/>
                <w:sz w:val="20"/>
              </w:rPr>
            </w:pPr>
            <w:r w:rsidRPr="0071666B">
              <w:rPr>
                <w:rFonts w:ascii="Verdana" w:hAnsi="Verdana"/>
                <w:b/>
                <w:sz w:val="20"/>
              </w:rPr>
              <w:t>2017</w:t>
            </w:r>
          </w:p>
          <w:p w:rsidR="0071666B" w:rsidRPr="0071666B" w:rsidRDefault="0071666B" w:rsidP="0071666B">
            <w:pPr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760" w:type="pct"/>
            <w:shd w:val="clear" w:color="auto" w:fill="FFCCCC"/>
            <w:vAlign w:val="center"/>
          </w:tcPr>
          <w:p w:rsidR="0071666B" w:rsidRPr="0071666B" w:rsidRDefault="0071666B" w:rsidP="0071666B">
            <w:pPr>
              <w:jc w:val="center"/>
              <w:rPr>
                <w:rFonts w:ascii="Verdana" w:hAnsi="Verdana"/>
                <w:b/>
                <w:sz w:val="20"/>
              </w:rPr>
            </w:pPr>
            <w:r w:rsidRPr="0071666B">
              <w:rPr>
                <w:rFonts w:ascii="Verdana" w:hAnsi="Verdana"/>
                <w:b/>
                <w:sz w:val="20"/>
              </w:rPr>
              <w:t>2018</w:t>
            </w:r>
          </w:p>
          <w:p w:rsidR="0071666B" w:rsidRPr="0071666B" w:rsidRDefault="0071666B" w:rsidP="0071666B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03" w:type="pct"/>
            <w:shd w:val="clear" w:color="auto" w:fill="FFCCCC"/>
          </w:tcPr>
          <w:p w:rsidR="0071666B" w:rsidRPr="0071666B" w:rsidRDefault="0071666B" w:rsidP="0071666B">
            <w:pPr>
              <w:jc w:val="center"/>
              <w:rPr>
                <w:rFonts w:ascii="Verdana" w:hAnsi="Verdana"/>
                <w:b/>
                <w:sz w:val="20"/>
              </w:rPr>
            </w:pPr>
            <w:r w:rsidRPr="0071666B">
              <w:rPr>
                <w:rFonts w:ascii="Verdana" w:hAnsi="Verdana"/>
                <w:b/>
                <w:sz w:val="20"/>
              </w:rPr>
              <w:t>2016</w:t>
            </w:r>
          </w:p>
        </w:tc>
        <w:tc>
          <w:tcPr>
            <w:tcW w:w="731" w:type="pct"/>
            <w:shd w:val="clear" w:color="auto" w:fill="FFCCCC"/>
          </w:tcPr>
          <w:p w:rsidR="0071666B" w:rsidRPr="0071666B" w:rsidRDefault="0071666B" w:rsidP="0071666B">
            <w:pPr>
              <w:jc w:val="center"/>
              <w:rPr>
                <w:rFonts w:ascii="Verdana" w:hAnsi="Verdana"/>
                <w:b/>
                <w:sz w:val="20"/>
              </w:rPr>
            </w:pPr>
            <w:r w:rsidRPr="0071666B">
              <w:rPr>
                <w:rFonts w:ascii="Verdana" w:hAnsi="Verdana"/>
                <w:b/>
                <w:sz w:val="20"/>
              </w:rPr>
              <w:t>2017</w:t>
            </w:r>
          </w:p>
        </w:tc>
        <w:tc>
          <w:tcPr>
            <w:tcW w:w="729" w:type="pct"/>
            <w:shd w:val="clear" w:color="auto" w:fill="FFCCCC"/>
          </w:tcPr>
          <w:p w:rsidR="0071666B" w:rsidRPr="0071666B" w:rsidRDefault="0071666B" w:rsidP="0071666B">
            <w:pPr>
              <w:jc w:val="center"/>
              <w:rPr>
                <w:rFonts w:ascii="Verdana" w:hAnsi="Verdana"/>
                <w:b/>
                <w:sz w:val="20"/>
              </w:rPr>
            </w:pPr>
            <w:r w:rsidRPr="0071666B">
              <w:rPr>
                <w:rFonts w:ascii="Verdana" w:hAnsi="Verdana"/>
                <w:b/>
                <w:sz w:val="20"/>
              </w:rPr>
              <w:t>2018</w:t>
            </w:r>
          </w:p>
        </w:tc>
      </w:tr>
      <w:tr w:rsidR="00DC70C2" w:rsidRPr="0071666B" w:rsidTr="00DC70C2">
        <w:tc>
          <w:tcPr>
            <w:tcW w:w="616" w:type="pct"/>
            <w:shd w:val="clear" w:color="auto" w:fill="FFCCCC"/>
          </w:tcPr>
          <w:p w:rsidR="0071666B" w:rsidRPr="0071666B" w:rsidRDefault="0071666B" w:rsidP="00BF4294">
            <w:pPr>
              <w:rPr>
                <w:rFonts w:ascii="Verdana" w:hAnsi="Verdana"/>
                <w:b/>
                <w:sz w:val="20"/>
              </w:rPr>
            </w:pPr>
            <w:r w:rsidRPr="0071666B">
              <w:rPr>
                <w:rFonts w:ascii="Verdana" w:hAnsi="Verdana"/>
                <w:b/>
                <w:sz w:val="20"/>
              </w:rPr>
              <w:t>Reading</w:t>
            </w:r>
          </w:p>
        </w:tc>
        <w:tc>
          <w:tcPr>
            <w:tcW w:w="731" w:type="pct"/>
            <w:shd w:val="clear" w:color="auto" w:fill="FFFFFF" w:themeFill="background1"/>
          </w:tcPr>
          <w:p w:rsidR="0071666B" w:rsidRPr="0071666B" w:rsidRDefault="0071666B" w:rsidP="00BF4294">
            <w:pPr>
              <w:jc w:val="center"/>
              <w:rPr>
                <w:rFonts w:ascii="Verdana" w:hAnsi="Verdana"/>
                <w:sz w:val="20"/>
              </w:rPr>
            </w:pPr>
            <w:r w:rsidRPr="0071666B">
              <w:rPr>
                <w:rFonts w:ascii="Verdana" w:hAnsi="Verdana"/>
                <w:sz w:val="20"/>
              </w:rPr>
              <w:t>75%</w:t>
            </w:r>
          </w:p>
        </w:tc>
        <w:tc>
          <w:tcPr>
            <w:tcW w:w="731" w:type="pct"/>
            <w:shd w:val="clear" w:color="auto" w:fill="FFFFFF" w:themeFill="background1"/>
          </w:tcPr>
          <w:p w:rsidR="0071666B" w:rsidRPr="0071666B" w:rsidRDefault="0071666B" w:rsidP="00BF4294">
            <w:pPr>
              <w:jc w:val="center"/>
              <w:rPr>
                <w:rFonts w:ascii="Verdana" w:hAnsi="Verdana"/>
                <w:sz w:val="20"/>
              </w:rPr>
            </w:pPr>
            <w:r w:rsidRPr="0071666B">
              <w:rPr>
                <w:rFonts w:ascii="Verdana" w:hAnsi="Verdana"/>
                <w:sz w:val="20"/>
              </w:rPr>
              <w:t>83%</w:t>
            </w:r>
          </w:p>
        </w:tc>
        <w:tc>
          <w:tcPr>
            <w:tcW w:w="760" w:type="pct"/>
            <w:shd w:val="clear" w:color="auto" w:fill="D9D9D9" w:themeFill="background1" w:themeFillShade="D9"/>
          </w:tcPr>
          <w:p w:rsidR="0071666B" w:rsidRPr="0071666B" w:rsidRDefault="0071666B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71666B">
              <w:rPr>
                <w:rFonts w:ascii="Verdana" w:hAnsi="Verdana"/>
                <w:b/>
                <w:sz w:val="20"/>
              </w:rPr>
              <w:t>70.8%</w:t>
            </w:r>
          </w:p>
        </w:tc>
        <w:tc>
          <w:tcPr>
            <w:tcW w:w="703" w:type="pct"/>
            <w:shd w:val="clear" w:color="auto" w:fill="FFFFFF" w:themeFill="background1"/>
          </w:tcPr>
          <w:p w:rsidR="0071666B" w:rsidRPr="0071666B" w:rsidRDefault="0071666B" w:rsidP="00BF4294">
            <w:pPr>
              <w:jc w:val="center"/>
              <w:rPr>
                <w:rFonts w:ascii="Verdana" w:hAnsi="Verdana"/>
                <w:sz w:val="20"/>
              </w:rPr>
            </w:pPr>
            <w:r w:rsidRPr="0071666B">
              <w:rPr>
                <w:rFonts w:ascii="Verdana" w:hAnsi="Verdana"/>
                <w:sz w:val="20"/>
              </w:rPr>
              <w:t>25%</w:t>
            </w:r>
          </w:p>
        </w:tc>
        <w:tc>
          <w:tcPr>
            <w:tcW w:w="731" w:type="pct"/>
            <w:shd w:val="clear" w:color="auto" w:fill="FFFFFF" w:themeFill="background1"/>
          </w:tcPr>
          <w:p w:rsidR="0071666B" w:rsidRPr="0071666B" w:rsidRDefault="0071666B" w:rsidP="00BF4294">
            <w:pPr>
              <w:jc w:val="center"/>
              <w:rPr>
                <w:rFonts w:ascii="Verdana" w:hAnsi="Verdana"/>
                <w:sz w:val="20"/>
              </w:rPr>
            </w:pPr>
            <w:r w:rsidRPr="0071666B">
              <w:rPr>
                <w:rFonts w:ascii="Verdana" w:hAnsi="Verdana"/>
                <w:sz w:val="20"/>
              </w:rPr>
              <w:t>38.9%</w:t>
            </w:r>
          </w:p>
        </w:tc>
        <w:tc>
          <w:tcPr>
            <w:tcW w:w="729" w:type="pct"/>
            <w:shd w:val="clear" w:color="auto" w:fill="D9D9D9" w:themeFill="background1" w:themeFillShade="D9"/>
          </w:tcPr>
          <w:p w:rsidR="0071666B" w:rsidRPr="00505E5C" w:rsidRDefault="00505E5C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505E5C">
              <w:rPr>
                <w:rFonts w:ascii="Verdana" w:hAnsi="Verdana"/>
                <w:b/>
                <w:sz w:val="20"/>
              </w:rPr>
              <w:t>33.3%</w:t>
            </w:r>
          </w:p>
        </w:tc>
      </w:tr>
      <w:tr w:rsidR="0071666B" w:rsidRPr="0071666B" w:rsidTr="00DC70C2">
        <w:tc>
          <w:tcPr>
            <w:tcW w:w="616" w:type="pct"/>
            <w:tcBorders>
              <w:bottom w:val="single" w:sz="4" w:space="0" w:color="auto"/>
            </w:tcBorders>
            <w:shd w:val="clear" w:color="auto" w:fill="FFCCCC"/>
          </w:tcPr>
          <w:p w:rsidR="0071666B" w:rsidRPr="0071666B" w:rsidRDefault="0071666B" w:rsidP="00BF4294">
            <w:pPr>
              <w:rPr>
                <w:rFonts w:ascii="Verdana" w:hAnsi="Verdana"/>
                <w:b/>
                <w:sz w:val="20"/>
              </w:rPr>
            </w:pPr>
            <w:r w:rsidRPr="0071666B">
              <w:rPr>
                <w:rFonts w:ascii="Verdana" w:hAnsi="Verdana"/>
                <w:b/>
                <w:sz w:val="20"/>
              </w:rPr>
              <w:t>GPS*</w:t>
            </w:r>
          </w:p>
        </w:tc>
        <w:tc>
          <w:tcPr>
            <w:tcW w:w="731" w:type="pct"/>
            <w:shd w:val="clear" w:color="auto" w:fill="FFFFFF" w:themeFill="background1"/>
          </w:tcPr>
          <w:p w:rsidR="0071666B" w:rsidRPr="0071666B" w:rsidRDefault="0071666B" w:rsidP="00BF4294">
            <w:pPr>
              <w:jc w:val="center"/>
              <w:rPr>
                <w:rFonts w:ascii="Verdana" w:hAnsi="Verdana"/>
                <w:sz w:val="20"/>
              </w:rPr>
            </w:pPr>
            <w:r w:rsidRPr="0071666B">
              <w:rPr>
                <w:rFonts w:ascii="Verdana" w:hAnsi="Verdana"/>
                <w:sz w:val="20"/>
              </w:rPr>
              <w:t>70%</w:t>
            </w:r>
          </w:p>
        </w:tc>
        <w:tc>
          <w:tcPr>
            <w:tcW w:w="731" w:type="pct"/>
            <w:shd w:val="clear" w:color="auto" w:fill="FFFFFF" w:themeFill="background1"/>
          </w:tcPr>
          <w:p w:rsidR="0071666B" w:rsidRPr="0071666B" w:rsidRDefault="0071666B" w:rsidP="00BF4294">
            <w:pPr>
              <w:jc w:val="center"/>
              <w:rPr>
                <w:rFonts w:ascii="Verdana" w:hAnsi="Verdana"/>
                <w:sz w:val="20"/>
              </w:rPr>
            </w:pPr>
            <w:r w:rsidRPr="0071666B">
              <w:rPr>
                <w:rFonts w:ascii="Verdana" w:hAnsi="Verdana"/>
                <w:sz w:val="20"/>
              </w:rPr>
              <w:t>77.8%</w:t>
            </w:r>
          </w:p>
        </w:tc>
        <w:tc>
          <w:tcPr>
            <w:tcW w:w="760" w:type="pct"/>
            <w:shd w:val="clear" w:color="auto" w:fill="D9D9D9" w:themeFill="background1" w:themeFillShade="D9"/>
          </w:tcPr>
          <w:p w:rsidR="0071666B" w:rsidRPr="0071666B" w:rsidRDefault="0071666B" w:rsidP="00BF4294">
            <w:pPr>
              <w:rPr>
                <w:rFonts w:ascii="Verdana" w:hAnsi="Verdana"/>
                <w:b/>
                <w:sz w:val="20"/>
              </w:rPr>
            </w:pPr>
            <w:r w:rsidRPr="0071666B">
              <w:rPr>
                <w:rFonts w:ascii="Verdana" w:hAnsi="Verdana"/>
                <w:b/>
                <w:color w:val="FF0000"/>
                <w:sz w:val="20"/>
              </w:rPr>
              <w:t xml:space="preserve">     </w:t>
            </w:r>
            <w:r w:rsidRPr="0071666B">
              <w:rPr>
                <w:rFonts w:ascii="Verdana" w:hAnsi="Verdana"/>
                <w:b/>
                <w:sz w:val="20"/>
              </w:rPr>
              <w:t>75%</w:t>
            </w:r>
          </w:p>
        </w:tc>
        <w:tc>
          <w:tcPr>
            <w:tcW w:w="703" w:type="pct"/>
            <w:shd w:val="clear" w:color="auto" w:fill="FFFFFF" w:themeFill="background1"/>
          </w:tcPr>
          <w:p w:rsidR="0071666B" w:rsidRPr="0071666B" w:rsidRDefault="0071666B" w:rsidP="00BF4294">
            <w:pPr>
              <w:jc w:val="center"/>
              <w:rPr>
                <w:rFonts w:ascii="Verdana" w:hAnsi="Verdana"/>
                <w:sz w:val="20"/>
                <w:highlight w:val="cyan"/>
              </w:rPr>
            </w:pPr>
            <w:r w:rsidRPr="0071666B">
              <w:rPr>
                <w:rFonts w:ascii="Verdana" w:hAnsi="Verdana"/>
                <w:sz w:val="20"/>
              </w:rPr>
              <w:t>5%</w:t>
            </w:r>
          </w:p>
        </w:tc>
        <w:tc>
          <w:tcPr>
            <w:tcW w:w="731" w:type="pct"/>
            <w:shd w:val="clear" w:color="auto" w:fill="FFFFFF" w:themeFill="background1"/>
          </w:tcPr>
          <w:p w:rsidR="0071666B" w:rsidRPr="0071666B" w:rsidRDefault="0071666B" w:rsidP="00BF4294">
            <w:pPr>
              <w:jc w:val="center"/>
              <w:rPr>
                <w:rFonts w:ascii="Verdana" w:hAnsi="Verdana"/>
                <w:sz w:val="20"/>
              </w:rPr>
            </w:pPr>
            <w:r w:rsidRPr="0071666B">
              <w:rPr>
                <w:rFonts w:ascii="Verdana" w:hAnsi="Verdana"/>
                <w:sz w:val="20"/>
              </w:rPr>
              <w:t>11%</w:t>
            </w:r>
          </w:p>
        </w:tc>
        <w:tc>
          <w:tcPr>
            <w:tcW w:w="729" w:type="pct"/>
            <w:shd w:val="clear" w:color="auto" w:fill="D9D9D9" w:themeFill="background1" w:themeFillShade="D9"/>
          </w:tcPr>
          <w:p w:rsidR="0071666B" w:rsidRPr="00505E5C" w:rsidRDefault="00505E5C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505E5C">
              <w:rPr>
                <w:rFonts w:ascii="Verdana" w:hAnsi="Verdana"/>
                <w:b/>
                <w:sz w:val="20"/>
              </w:rPr>
              <w:t>20.8%</w:t>
            </w:r>
          </w:p>
        </w:tc>
      </w:tr>
      <w:tr w:rsidR="0071666B" w:rsidRPr="0071666B" w:rsidTr="00DC70C2">
        <w:tc>
          <w:tcPr>
            <w:tcW w:w="616" w:type="pct"/>
            <w:tcBorders>
              <w:bottom w:val="single" w:sz="4" w:space="0" w:color="auto"/>
            </w:tcBorders>
            <w:shd w:val="clear" w:color="auto" w:fill="FFCCCC"/>
          </w:tcPr>
          <w:p w:rsidR="0071666B" w:rsidRPr="0071666B" w:rsidRDefault="0071666B" w:rsidP="00BF4294">
            <w:pPr>
              <w:rPr>
                <w:rFonts w:ascii="Verdana" w:hAnsi="Verdana"/>
                <w:b/>
                <w:sz w:val="20"/>
              </w:rPr>
            </w:pPr>
            <w:r w:rsidRPr="0071666B">
              <w:rPr>
                <w:rFonts w:ascii="Verdana" w:hAnsi="Verdana"/>
                <w:b/>
                <w:sz w:val="20"/>
              </w:rPr>
              <w:t>Maths</w:t>
            </w:r>
          </w:p>
        </w:tc>
        <w:tc>
          <w:tcPr>
            <w:tcW w:w="731" w:type="pct"/>
            <w:shd w:val="clear" w:color="auto" w:fill="FFFFFF" w:themeFill="background1"/>
          </w:tcPr>
          <w:p w:rsidR="0071666B" w:rsidRPr="0071666B" w:rsidRDefault="0071666B" w:rsidP="00BF4294">
            <w:pPr>
              <w:jc w:val="center"/>
              <w:rPr>
                <w:rFonts w:ascii="Verdana" w:hAnsi="Verdana"/>
                <w:sz w:val="20"/>
              </w:rPr>
            </w:pPr>
            <w:r w:rsidRPr="0071666B">
              <w:rPr>
                <w:rFonts w:ascii="Verdana" w:hAnsi="Verdana"/>
                <w:sz w:val="20"/>
              </w:rPr>
              <w:t>58.3%</w:t>
            </w:r>
          </w:p>
        </w:tc>
        <w:tc>
          <w:tcPr>
            <w:tcW w:w="731" w:type="pct"/>
            <w:shd w:val="clear" w:color="auto" w:fill="FFFFFF" w:themeFill="background1"/>
          </w:tcPr>
          <w:p w:rsidR="0071666B" w:rsidRPr="0071666B" w:rsidRDefault="0071666B" w:rsidP="00BF4294">
            <w:pPr>
              <w:jc w:val="center"/>
              <w:rPr>
                <w:rFonts w:ascii="Verdana" w:hAnsi="Verdana"/>
                <w:sz w:val="20"/>
              </w:rPr>
            </w:pPr>
            <w:r w:rsidRPr="0071666B">
              <w:rPr>
                <w:rFonts w:ascii="Verdana" w:hAnsi="Verdana"/>
                <w:sz w:val="20"/>
              </w:rPr>
              <w:t>83%</w:t>
            </w:r>
          </w:p>
        </w:tc>
        <w:tc>
          <w:tcPr>
            <w:tcW w:w="760" w:type="pct"/>
            <w:shd w:val="clear" w:color="auto" w:fill="D9D9D9" w:themeFill="background1" w:themeFillShade="D9"/>
          </w:tcPr>
          <w:p w:rsidR="0071666B" w:rsidRPr="0071666B" w:rsidRDefault="0071666B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71666B">
              <w:rPr>
                <w:rFonts w:ascii="Verdana" w:hAnsi="Verdana"/>
                <w:b/>
                <w:sz w:val="20"/>
              </w:rPr>
              <w:t>58.3%</w:t>
            </w:r>
          </w:p>
        </w:tc>
        <w:tc>
          <w:tcPr>
            <w:tcW w:w="703" w:type="pct"/>
            <w:shd w:val="clear" w:color="auto" w:fill="FFFFFF" w:themeFill="background1"/>
          </w:tcPr>
          <w:p w:rsidR="0071666B" w:rsidRPr="0071666B" w:rsidRDefault="0071666B" w:rsidP="00BF4294">
            <w:pPr>
              <w:jc w:val="center"/>
              <w:rPr>
                <w:rFonts w:ascii="Verdana" w:hAnsi="Verdana"/>
                <w:sz w:val="20"/>
              </w:rPr>
            </w:pPr>
            <w:r w:rsidRPr="0071666B">
              <w:rPr>
                <w:rFonts w:ascii="Verdana" w:hAnsi="Verdana"/>
                <w:sz w:val="20"/>
              </w:rPr>
              <w:t>10%</w:t>
            </w:r>
          </w:p>
        </w:tc>
        <w:tc>
          <w:tcPr>
            <w:tcW w:w="731" w:type="pct"/>
            <w:shd w:val="clear" w:color="auto" w:fill="FFFFFF" w:themeFill="background1"/>
          </w:tcPr>
          <w:p w:rsidR="0071666B" w:rsidRPr="0071666B" w:rsidRDefault="0071666B" w:rsidP="00BF4294">
            <w:pPr>
              <w:jc w:val="center"/>
              <w:rPr>
                <w:rFonts w:ascii="Verdana" w:hAnsi="Verdana"/>
                <w:sz w:val="20"/>
              </w:rPr>
            </w:pPr>
            <w:r w:rsidRPr="0071666B">
              <w:rPr>
                <w:rFonts w:ascii="Verdana" w:hAnsi="Verdana"/>
                <w:sz w:val="20"/>
              </w:rPr>
              <w:t>16.7%</w:t>
            </w:r>
          </w:p>
        </w:tc>
        <w:tc>
          <w:tcPr>
            <w:tcW w:w="729" w:type="pct"/>
            <w:shd w:val="clear" w:color="auto" w:fill="D9D9D9" w:themeFill="background1" w:themeFillShade="D9"/>
          </w:tcPr>
          <w:p w:rsidR="0071666B" w:rsidRPr="00505E5C" w:rsidRDefault="00505E5C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505E5C">
              <w:rPr>
                <w:rFonts w:ascii="Verdana" w:hAnsi="Verdana"/>
                <w:b/>
                <w:sz w:val="20"/>
              </w:rPr>
              <w:t>16.7%</w:t>
            </w:r>
          </w:p>
        </w:tc>
      </w:tr>
    </w:tbl>
    <w:p w:rsidR="0071666B" w:rsidRDefault="0071666B" w:rsidP="002C62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71666B" w:rsidRDefault="0071666B" w:rsidP="002C62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71666B" w:rsidRDefault="008066F8" w:rsidP="002C62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*GPS – Grammar, Punctuation and Spelling </w:t>
      </w:r>
    </w:p>
    <w:p w:rsidR="00052CA3" w:rsidRDefault="00052CA3" w:rsidP="002C62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71666B" w:rsidRDefault="0071666B" w:rsidP="002C62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956357" w:rsidRPr="008066F8" w:rsidRDefault="00E36CB2" w:rsidP="0095635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Teacher Assessment of W</w:t>
      </w:r>
      <w:r w:rsidR="00956357" w:rsidRPr="008066F8">
        <w:rPr>
          <w:rFonts w:ascii="Verdana" w:hAnsi="Verdana"/>
          <w:b/>
          <w:u w:val="single"/>
        </w:rPr>
        <w:t>riting</w:t>
      </w:r>
      <w:r>
        <w:rPr>
          <w:rFonts w:ascii="Verdana" w:hAnsi="Verdana"/>
          <w:b/>
          <w:u w:val="single"/>
        </w:rPr>
        <w:t xml:space="preserve"> 2016-2018</w:t>
      </w:r>
    </w:p>
    <w:p w:rsidR="00956357" w:rsidRPr="00676451" w:rsidRDefault="00956357" w:rsidP="00956357">
      <w:pPr>
        <w:rPr>
          <w:rFonts w:ascii="Tahoma" w:hAnsi="Tahoma"/>
          <w:sz w:val="12"/>
          <w:szCs w:val="1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230"/>
        <w:gridCol w:w="2230"/>
        <w:gridCol w:w="2514"/>
      </w:tblGrid>
      <w:tr w:rsidR="00956357" w:rsidRPr="00D4593B" w:rsidTr="00B32761">
        <w:trPr>
          <w:trHeight w:val="590"/>
        </w:trPr>
        <w:tc>
          <w:tcPr>
            <w:tcW w:w="3369" w:type="dxa"/>
            <w:shd w:val="clear" w:color="auto" w:fill="FFCCCC"/>
            <w:vAlign w:val="center"/>
          </w:tcPr>
          <w:p w:rsidR="00956357" w:rsidRPr="008066F8" w:rsidRDefault="00956357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8066F8">
              <w:rPr>
                <w:rFonts w:ascii="Verdana" w:hAnsi="Verdana"/>
                <w:b/>
                <w:sz w:val="20"/>
              </w:rPr>
              <w:t>Writing Teacher assessment</w:t>
            </w:r>
          </w:p>
        </w:tc>
        <w:tc>
          <w:tcPr>
            <w:tcW w:w="2230" w:type="dxa"/>
            <w:shd w:val="clear" w:color="auto" w:fill="FFCCCC"/>
            <w:vAlign w:val="center"/>
          </w:tcPr>
          <w:p w:rsidR="00956357" w:rsidRPr="008066F8" w:rsidRDefault="00956357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8066F8">
              <w:rPr>
                <w:rFonts w:ascii="Verdana" w:hAnsi="Verdana"/>
                <w:b/>
                <w:sz w:val="20"/>
              </w:rPr>
              <w:t>2016</w:t>
            </w:r>
          </w:p>
        </w:tc>
        <w:tc>
          <w:tcPr>
            <w:tcW w:w="2230" w:type="dxa"/>
            <w:shd w:val="clear" w:color="auto" w:fill="FFCCCC"/>
            <w:vAlign w:val="center"/>
          </w:tcPr>
          <w:p w:rsidR="00956357" w:rsidRPr="008066F8" w:rsidRDefault="00956357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8066F8">
              <w:rPr>
                <w:rFonts w:ascii="Verdana" w:hAnsi="Verdana"/>
                <w:b/>
                <w:sz w:val="20"/>
              </w:rPr>
              <w:t>2017</w:t>
            </w:r>
          </w:p>
        </w:tc>
        <w:tc>
          <w:tcPr>
            <w:tcW w:w="2514" w:type="dxa"/>
            <w:shd w:val="clear" w:color="auto" w:fill="FFCCCC"/>
            <w:vAlign w:val="center"/>
          </w:tcPr>
          <w:p w:rsidR="00956357" w:rsidRPr="008066F8" w:rsidRDefault="00956357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8066F8">
              <w:rPr>
                <w:rFonts w:ascii="Verdana" w:hAnsi="Verdana"/>
                <w:b/>
                <w:sz w:val="20"/>
              </w:rPr>
              <w:t>2018</w:t>
            </w:r>
          </w:p>
        </w:tc>
      </w:tr>
      <w:tr w:rsidR="00956357" w:rsidTr="00B32761">
        <w:trPr>
          <w:trHeight w:val="583"/>
        </w:trPr>
        <w:tc>
          <w:tcPr>
            <w:tcW w:w="3369" w:type="dxa"/>
            <w:shd w:val="clear" w:color="auto" w:fill="FFCCCC"/>
            <w:vAlign w:val="center"/>
          </w:tcPr>
          <w:p w:rsidR="00956357" w:rsidRPr="008066F8" w:rsidRDefault="00956357" w:rsidP="00BF4294">
            <w:pPr>
              <w:rPr>
                <w:rFonts w:ascii="Verdana" w:hAnsi="Verdana"/>
                <w:b/>
                <w:sz w:val="20"/>
              </w:rPr>
            </w:pPr>
            <w:r w:rsidRPr="008066F8">
              <w:rPr>
                <w:rFonts w:ascii="Verdana" w:hAnsi="Verdana"/>
                <w:b/>
                <w:sz w:val="20"/>
              </w:rPr>
              <w:t xml:space="preserve">Percentage of pupils reaching expected standard 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:rsidR="00956357" w:rsidRPr="008066F8" w:rsidRDefault="00956357" w:rsidP="00BF4294">
            <w:pPr>
              <w:jc w:val="center"/>
              <w:rPr>
                <w:rFonts w:ascii="Verdana" w:hAnsi="Verdana"/>
                <w:sz w:val="20"/>
              </w:rPr>
            </w:pPr>
            <w:r w:rsidRPr="008066F8">
              <w:rPr>
                <w:rFonts w:ascii="Verdana" w:hAnsi="Verdana"/>
                <w:sz w:val="20"/>
              </w:rPr>
              <w:t xml:space="preserve">75% </w:t>
            </w:r>
          </w:p>
          <w:p w:rsidR="00956357" w:rsidRPr="008066F8" w:rsidRDefault="00073E57" w:rsidP="00BF429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</w:t>
            </w:r>
            <w:r w:rsidR="00956357" w:rsidRPr="008066F8">
              <w:rPr>
                <w:rFonts w:ascii="Verdana" w:hAnsi="Verdana"/>
                <w:sz w:val="20"/>
              </w:rPr>
              <w:t>at 74%)</w:t>
            </w:r>
            <w:r w:rsidR="008066F8" w:rsidRPr="008066F8">
              <w:rPr>
                <w:rFonts w:ascii="Verdana" w:hAnsi="Verdana"/>
                <w:color w:val="00B050"/>
                <w:sz w:val="20"/>
              </w:rPr>
              <w:t>+1%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:rsidR="00956357" w:rsidRPr="008066F8" w:rsidRDefault="00956357" w:rsidP="00BF4294">
            <w:pPr>
              <w:jc w:val="center"/>
              <w:rPr>
                <w:rFonts w:ascii="Verdana" w:hAnsi="Verdana"/>
                <w:sz w:val="20"/>
              </w:rPr>
            </w:pPr>
            <w:r w:rsidRPr="008066F8">
              <w:rPr>
                <w:rFonts w:ascii="Verdana" w:hAnsi="Verdana"/>
                <w:sz w:val="20"/>
              </w:rPr>
              <w:t xml:space="preserve">66.7% </w:t>
            </w:r>
          </w:p>
          <w:p w:rsidR="00956357" w:rsidRPr="008066F8" w:rsidRDefault="00956357" w:rsidP="00BF4294">
            <w:pPr>
              <w:jc w:val="center"/>
              <w:rPr>
                <w:rFonts w:ascii="Verdana" w:hAnsi="Verdana"/>
                <w:color w:val="008000"/>
                <w:sz w:val="20"/>
                <w:highlight w:val="green"/>
              </w:rPr>
            </w:pPr>
            <w:r w:rsidRPr="008066F8">
              <w:rPr>
                <w:rFonts w:ascii="Verdana" w:hAnsi="Verdana"/>
                <w:sz w:val="20"/>
              </w:rPr>
              <w:t>(</w:t>
            </w:r>
            <w:r w:rsidR="00073E57">
              <w:rPr>
                <w:rFonts w:ascii="Verdana" w:hAnsi="Verdana"/>
                <w:sz w:val="20"/>
              </w:rPr>
              <w:t>N</w:t>
            </w:r>
            <w:r w:rsidRPr="008066F8">
              <w:rPr>
                <w:rFonts w:ascii="Verdana" w:hAnsi="Verdana"/>
                <w:sz w:val="20"/>
              </w:rPr>
              <w:t xml:space="preserve">at 76%) </w:t>
            </w:r>
            <w:r w:rsidRPr="008066F8">
              <w:rPr>
                <w:rFonts w:ascii="Verdana" w:hAnsi="Verdana"/>
                <w:color w:val="FF0000"/>
                <w:sz w:val="20"/>
              </w:rPr>
              <w:t>-9.3%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956357" w:rsidRPr="00B32761" w:rsidRDefault="00956357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B32761">
              <w:rPr>
                <w:rFonts w:ascii="Verdana" w:hAnsi="Verdana"/>
                <w:b/>
                <w:sz w:val="20"/>
              </w:rPr>
              <w:t>66.7%</w:t>
            </w:r>
          </w:p>
          <w:p w:rsidR="00956357" w:rsidRPr="00B32761" w:rsidRDefault="00073E57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(N</w:t>
            </w:r>
            <w:r w:rsidR="00956357" w:rsidRPr="00B32761">
              <w:rPr>
                <w:rFonts w:ascii="Verdana" w:hAnsi="Verdana"/>
                <w:b/>
                <w:sz w:val="20"/>
              </w:rPr>
              <w:t xml:space="preserve">at 78%) </w:t>
            </w:r>
            <w:r w:rsidR="00956357" w:rsidRPr="00B32761">
              <w:rPr>
                <w:rFonts w:ascii="Verdana" w:hAnsi="Verdana"/>
                <w:b/>
                <w:color w:val="FF0000"/>
                <w:sz w:val="20"/>
              </w:rPr>
              <w:t>-11.3%</w:t>
            </w:r>
          </w:p>
        </w:tc>
      </w:tr>
      <w:tr w:rsidR="00956357" w:rsidTr="00B32761">
        <w:trPr>
          <w:trHeight w:val="691"/>
        </w:trPr>
        <w:tc>
          <w:tcPr>
            <w:tcW w:w="3369" w:type="dxa"/>
            <w:shd w:val="clear" w:color="auto" w:fill="FFCCCC"/>
            <w:vAlign w:val="center"/>
          </w:tcPr>
          <w:p w:rsidR="00956357" w:rsidRPr="008066F8" w:rsidRDefault="00956357" w:rsidP="00BF4294">
            <w:pPr>
              <w:rPr>
                <w:rFonts w:ascii="Verdana" w:hAnsi="Verdana"/>
                <w:b/>
                <w:sz w:val="20"/>
              </w:rPr>
            </w:pPr>
            <w:r w:rsidRPr="008066F8">
              <w:rPr>
                <w:rFonts w:ascii="Verdana" w:hAnsi="Verdana"/>
                <w:b/>
                <w:sz w:val="20"/>
              </w:rPr>
              <w:t>Percentage of pupils working at greater depth within the standard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:rsidR="00956357" w:rsidRPr="008066F8" w:rsidRDefault="00956357" w:rsidP="00BF4294">
            <w:pPr>
              <w:jc w:val="center"/>
              <w:rPr>
                <w:rFonts w:ascii="Verdana" w:hAnsi="Verdana"/>
                <w:sz w:val="20"/>
              </w:rPr>
            </w:pPr>
            <w:r w:rsidRPr="008066F8">
              <w:rPr>
                <w:rFonts w:ascii="Verdana" w:hAnsi="Verdana"/>
                <w:sz w:val="20"/>
              </w:rPr>
              <w:t>5%</w:t>
            </w:r>
          </w:p>
          <w:p w:rsidR="00956357" w:rsidRPr="008066F8" w:rsidRDefault="00073E57" w:rsidP="00BF429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</w:t>
            </w:r>
            <w:r w:rsidR="00956357" w:rsidRPr="008066F8">
              <w:rPr>
                <w:rFonts w:ascii="Verdana" w:hAnsi="Verdana"/>
                <w:sz w:val="20"/>
              </w:rPr>
              <w:t>at 15%)</w:t>
            </w:r>
            <w:r w:rsidR="008066F8" w:rsidRPr="008066F8">
              <w:rPr>
                <w:rFonts w:ascii="Verdana" w:hAnsi="Verdana"/>
                <w:color w:val="FF0000"/>
                <w:sz w:val="20"/>
              </w:rPr>
              <w:t>-10%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:rsidR="00956357" w:rsidRPr="008066F8" w:rsidRDefault="00956357" w:rsidP="00BF4294">
            <w:pPr>
              <w:jc w:val="center"/>
              <w:rPr>
                <w:rFonts w:ascii="Verdana" w:hAnsi="Verdana"/>
                <w:sz w:val="20"/>
              </w:rPr>
            </w:pPr>
            <w:r w:rsidRPr="008066F8">
              <w:rPr>
                <w:rFonts w:ascii="Verdana" w:hAnsi="Verdana"/>
                <w:sz w:val="20"/>
              </w:rPr>
              <w:t>22.2%</w:t>
            </w:r>
          </w:p>
          <w:p w:rsidR="00956357" w:rsidRPr="008066F8" w:rsidRDefault="00073E57" w:rsidP="00BF4294">
            <w:pPr>
              <w:jc w:val="center"/>
              <w:rPr>
                <w:rFonts w:ascii="Verdana" w:hAnsi="Verdana"/>
                <w:sz w:val="20"/>
                <w:highlight w:val="green"/>
              </w:rPr>
            </w:pPr>
            <w:r>
              <w:rPr>
                <w:rFonts w:ascii="Verdana" w:hAnsi="Verdana"/>
                <w:sz w:val="20"/>
              </w:rPr>
              <w:t>(N</w:t>
            </w:r>
            <w:r w:rsidR="00956357" w:rsidRPr="008066F8">
              <w:rPr>
                <w:rFonts w:ascii="Verdana" w:hAnsi="Verdana"/>
                <w:sz w:val="20"/>
              </w:rPr>
              <w:t>at 18%)</w:t>
            </w:r>
            <w:r w:rsidR="00956357" w:rsidRPr="008066F8">
              <w:rPr>
                <w:rFonts w:ascii="Verdana" w:hAnsi="Verdana"/>
                <w:color w:val="008000"/>
                <w:sz w:val="20"/>
              </w:rPr>
              <w:t>+4.2%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:rsidR="00956357" w:rsidRPr="00B32761" w:rsidRDefault="00956357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B32761">
              <w:rPr>
                <w:rFonts w:ascii="Verdana" w:hAnsi="Verdana"/>
                <w:b/>
                <w:sz w:val="20"/>
              </w:rPr>
              <w:t>8.3%</w:t>
            </w:r>
          </w:p>
          <w:p w:rsidR="00956357" w:rsidRPr="00B32761" w:rsidRDefault="00073E57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(N</w:t>
            </w:r>
            <w:r w:rsidR="00956357" w:rsidRPr="00B32761">
              <w:rPr>
                <w:rFonts w:ascii="Verdana" w:hAnsi="Verdana"/>
                <w:b/>
                <w:sz w:val="20"/>
              </w:rPr>
              <w:t xml:space="preserve">at 21%) </w:t>
            </w:r>
            <w:r w:rsidR="00956357" w:rsidRPr="00B32761">
              <w:rPr>
                <w:rFonts w:ascii="Verdana" w:hAnsi="Verdana"/>
                <w:b/>
                <w:color w:val="FF0000"/>
                <w:sz w:val="20"/>
              </w:rPr>
              <w:t>-12.7%</w:t>
            </w:r>
          </w:p>
        </w:tc>
      </w:tr>
    </w:tbl>
    <w:p w:rsidR="0071666B" w:rsidRDefault="0071666B" w:rsidP="002C62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71666B" w:rsidRDefault="008066F8" w:rsidP="002C62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In 2018, our writing assessments were externally moderated where it was confirmed that all judgements were accurate. </w:t>
      </w:r>
    </w:p>
    <w:p w:rsidR="0071666B" w:rsidRDefault="0071666B" w:rsidP="002C62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71666B" w:rsidRDefault="0071666B" w:rsidP="002C62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336392" w:rsidRPr="0094491D" w:rsidRDefault="009F272F" w:rsidP="007B1D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270BC"/>
          <w:sz w:val="18"/>
          <w:szCs w:val="20"/>
          <w:u w:val="single"/>
          <w:bdr w:val="none" w:sz="0" w:space="0" w:color="auto" w:frame="1"/>
          <w:lang w:eastAsia="en-GB"/>
        </w:rPr>
      </w:pPr>
      <w:r w:rsidRPr="0094491D">
        <w:rPr>
          <w:rFonts w:ascii="Verdana" w:eastAsia="Times New Roman" w:hAnsi="Verdana" w:cs="Tahoma"/>
          <w:b/>
          <w:bCs/>
          <w:szCs w:val="24"/>
          <w:u w:val="single"/>
          <w:bdr w:val="none" w:sz="0" w:space="0" w:color="auto" w:frame="1"/>
          <w:lang w:eastAsia="en-GB"/>
        </w:rPr>
        <w:t xml:space="preserve">Comparison of St </w:t>
      </w:r>
      <w:r w:rsidR="008066F8" w:rsidRPr="0094491D">
        <w:rPr>
          <w:rFonts w:ascii="Verdana" w:eastAsia="Times New Roman" w:hAnsi="Verdana" w:cs="Tahoma"/>
          <w:b/>
          <w:bCs/>
          <w:szCs w:val="24"/>
          <w:u w:val="single"/>
          <w:bdr w:val="none" w:sz="0" w:space="0" w:color="auto" w:frame="1"/>
          <w:lang w:eastAsia="en-GB"/>
        </w:rPr>
        <w:t xml:space="preserve">Day and </w:t>
      </w:r>
      <w:proofErr w:type="spellStart"/>
      <w:r w:rsidR="008066F8" w:rsidRPr="0094491D">
        <w:rPr>
          <w:rFonts w:ascii="Verdana" w:eastAsia="Times New Roman" w:hAnsi="Verdana" w:cs="Tahoma"/>
          <w:b/>
          <w:bCs/>
          <w:szCs w:val="24"/>
          <w:u w:val="single"/>
          <w:bdr w:val="none" w:sz="0" w:space="0" w:color="auto" w:frame="1"/>
          <w:lang w:eastAsia="en-GB"/>
        </w:rPr>
        <w:t>Carharrack</w:t>
      </w:r>
      <w:proofErr w:type="spellEnd"/>
      <w:r w:rsidRPr="0094491D">
        <w:rPr>
          <w:rFonts w:ascii="Verdana" w:eastAsia="Times New Roman" w:hAnsi="Verdana" w:cs="Tahoma"/>
          <w:b/>
          <w:bCs/>
          <w:szCs w:val="24"/>
          <w:u w:val="single"/>
          <w:bdr w:val="none" w:sz="0" w:space="0" w:color="auto" w:frame="1"/>
          <w:lang w:eastAsia="en-GB"/>
        </w:rPr>
        <w:t xml:space="preserve"> average scaled scores </w:t>
      </w:r>
      <w:r w:rsidR="008066F8" w:rsidRPr="0094491D">
        <w:rPr>
          <w:rFonts w:ascii="Verdana" w:eastAsia="Times New Roman" w:hAnsi="Verdana" w:cs="Tahoma"/>
          <w:b/>
          <w:bCs/>
          <w:szCs w:val="24"/>
          <w:u w:val="single"/>
          <w:bdr w:val="none" w:sz="0" w:space="0" w:color="auto" w:frame="1"/>
          <w:lang w:eastAsia="en-GB"/>
        </w:rPr>
        <w:t>(2016-2018)</w:t>
      </w:r>
    </w:p>
    <w:p w:rsidR="003825FA" w:rsidRPr="0094491D" w:rsidRDefault="003825FA" w:rsidP="008066F8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270BC"/>
          <w:sz w:val="20"/>
          <w:szCs w:val="20"/>
          <w:u w:val="single"/>
          <w:bdr w:val="none" w:sz="0" w:space="0" w:color="auto" w:frame="1"/>
          <w:lang w:eastAsia="en-GB"/>
        </w:rPr>
      </w:pPr>
    </w:p>
    <w:p w:rsidR="003825FA" w:rsidRPr="0094491D" w:rsidRDefault="003825FA" w:rsidP="008066F8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270BC"/>
          <w:sz w:val="20"/>
          <w:szCs w:val="20"/>
          <w:u w:val="single"/>
          <w:bdr w:val="none" w:sz="0" w:space="0" w:color="auto" w:frame="1"/>
          <w:lang w:eastAsia="en-GB"/>
        </w:rPr>
      </w:pPr>
    </w:p>
    <w:tbl>
      <w:tblPr>
        <w:tblW w:w="4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449"/>
        <w:gridCol w:w="2125"/>
        <w:gridCol w:w="2552"/>
      </w:tblGrid>
      <w:tr w:rsidR="008066F8" w:rsidRPr="0094491D" w:rsidTr="00073E57">
        <w:trPr>
          <w:trHeight w:val="589"/>
        </w:trPr>
        <w:tc>
          <w:tcPr>
            <w:tcW w:w="943" w:type="pct"/>
            <w:vMerge w:val="restart"/>
            <w:shd w:val="clear" w:color="auto" w:fill="FFCCCC"/>
          </w:tcPr>
          <w:p w:rsidR="008066F8" w:rsidRPr="0094491D" w:rsidRDefault="008066F8" w:rsidP="00BF429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057" w:type="pct"/>
            <w:gridSpan w:val="3"/>
            <w:shd w:val="clear" w:color="auto" w:fill="FFCCCC"/>
            <w:vAlign w:val="center"/>
          </w:tcPr>
          <w:p w:rsidR="008066F8" w:rsidRPr="0094491D" w:rsidRDefault="008066F8" w:rsidP="008066F8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491D">
              <w:rPr>
                <w:rFonts w:ascii="Verdana" w:hAnsi="Verdana"/>
                <w:b/>
                <w:sz w:val="20"/>
              </w:rPr>
              <w:t xml:space="preserve">St Day and </w:t>
            </w:r>
            <w:proofErr w:type="spellStart"/>
            <w:r w:rsidRPr="0094491D">
              <w:rPr>
                <w:rFonts w:ascii="Verdana" w:hAnsi="Verdana"/>
                <w:b/>
                <w:sz w:val="20"/>
              </w:rPr>
              <w:t>Carharrack</w:t>
            </w:r>
            <w:proofErr w:type="spellEnd"/>
            <w:r w:rsidRPr="0094491D">
              <w:rPr>
                <w:rFonts w:ascii="Verdana" w:hAnsi="Verdana"/>
                <w:b/>
                <w:sz w:val="20"/>
              </w:rPr>
              <w:t>- average scaled score</w:t>
            </w:r>
          </w:p>
        </w:tc>
      </w:tr>
      <w:tr w:rsidR="008066F8" w:rsidRPr="0094491D" w:rsidTr="00073E57">
        <w:trPr>
          <w:trHeight w:val="589"/>
        </w:trPr>
        <w:tc>
          <w:tcPr>
            <w:tcW w:w="943" w:type="pct"/>
            <w:vMerge/>
            <w:shd w:val="clear" w:color="auto" w:fill="FFCCCC"/>
          </w:tcPr>
          <w:p w:rsidR="008066F8" w:rsidRPr="0094491D" w:rsidRDefault="008066F8" w:rsidP="00BF429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94" w:type="pct"/>
            <w:shd w:val="clear" w:color="auto" w:fill="FFCCCC"/>
            <w:vAlign w:val="center"/>
          </w:tcPr>
          <w:p w:rsidR="008066F8" w:rsidRPr="0094491D" w:rsidRDefault="008066F8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491D">
              <w:rPr>
                <w:rFonts w:ascii="Verdana" w:hAnsi="Verdana"/>
                <w:b/>
                <w:sz w:val="20"/>
              </w:rPr>
              <w:t>2016</w:t>
            </w:r>
          </w:p>
        </w:tc>
        <w:tc>
          <w:tcPr>
            <w:tcW w:w="1210" w:type="pct"/>
            <w:shd w:val="clear" w:color="auto" w:fill="FFCCCC"/>
            <w:vAlign w:val="center"/>
          </w:tcPr>
          <w:p w:rsidR="008066F8" w:rsidRPr="0094491D" w:rsidRDefault="008066F8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491D">
              <w:rPr>
                <w:rFonts w:ascii="Verdana" w:hAnsi="Verdana"/>
                <w:b/>
                <w:sz w:val="20"/>
              </w:rPr>
              <w:t>2017</w:t>
            </w:r>
          </w:p>
        </w:tc>
        <w:tc>
          <w:tcPr>
            <w:tcW w:w="1452" w:type="pct"/>
            <w:shd w:val="clear" w:color="auto" w:fill="FFCCCC"/>
            <w:vAlign w:val="center"/>
          </w:tcPr>
          <w:p w:rsidR="008066F8" w:rsidRPr="0094491D" w:rsidRDefault="008066F8" w:rsidP="00BF42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94491D">
              <w:rPr>
                <w:rFonts w:ascii="Verdana" w:hAnsi="Verdana"/>
                <w:b/>
                <w:sz w:val="20"/>
              </w:rPr>
              <w:t>2018</w:t>
            </w:r>
          </w:p>
        </w:tc>
      </w:tr>
      <w:tr w:rsidR="008066F8" w:rsidRPr="0094491D" w:rsidTr="00073E57">
        <w:trPr>
          <w:trHeight w:val="234"/>
        </w:trPr>
        <w:tc>
          <w:tcPr>
            <w:tcW w:w="943" w:type="pct"/>
            <w:shd w:val="clear" w:color="auto" w:fill="FFCCCC"/>
          </w:tcPr>
          <w:p w:rsidR="008066F8" w:rsidRPr="0094491D" w:rsidRDefault="008066F8" w:rsidP="00BF4294">
            <w:pPr>
              <w:rPr>
                <w:rFonts w:ascii="Verdana" w:hAnsi="Verdana"/>
                <w:b/>
                <w:sz w:val="20"/>
              </w:rPr>
            </w:pPr>
            <w:r w:rsidRPr="0094491D">
              <w:rPr>
                <w:rFonts w:ascii="Verdana" w:hAnsi="Verdana"/>
                <w:b/>
                <w:sz w:val="20"/>
              </w:rPr>
              <w:t>Reading</w:t>
            </w:r>
          </w:p>
        </w:tc>
        <w:tc>
          <w:tcPr>
            <w:tcW w:w="1394" w:type="pct"/>
            <w:shd w:val="clear" w:color="auto" w:fill="FFFFFF" w:themeFill="background1"/>
          </w:tcPr>
          <w:p w:rsidR="008066F8" w:rsidRPr="0094491D" w:rsidRDefault="008066F8" w:rsidP="00BF4294">
            <w:pPr>
              <w:jc w:val="center"/>
              <w:rPr>
                <w:rFonts w:ascii="Verdana" w:hAnsi="Verdana"/>
                <w:sz w:val="20"/>
                <w:highlight w:val="green"/>
              </w:rPr>
            </w:pPr>
            <w:r w:rsidRPr="0094491D">
              <w:rPr>
                <w:rFonts w:ascii="Verdana" w:hAnsi="Verdana"/>
                <w:sz w:val="20"/>
              </w:rPr>
              <w:t xml:space="preserve">106.1 </w:t>
            </w:r>
            <w:r w:rsidR="00073E57">
              <w:rPr>
                <w:rFonts w:ascii="Verdana" w:hAnsi="Verdana"/>
                <w:color w:val="0000FF"/>
                <w:sz w:val="20"/>
              </w:rPr>
              <w:t>(N</w:t>
            </w:r>
            <w:r w:rsidRPr="0094491D">
              <w:rPr>
                <w:rFonts w:ascii="Verdana" w:hAnsi="Verdana"/>
                <w:color w:val="0000FF"/>
                <w:sz w:val="20"/>
              </w:rPr>
              <w:t>at 102.6)</w:t>
            </w:r>
          </w:p>
        </w:tc>
        <w:tc>
          <w:tcPr>
            <w:tcW w:w="1210" w:type="pct"/>
            <w:shd w:val="clear" w:color="auto" w:fill="FFFFFF" w:themeFill="background1"/>
          </w:tcPr>
          <w:p w:rsidR="008066F8" w:rsidRPr="0094491D" w:rsidRDefault="008066F8" w:rsidP="00BF4294">
            <w:pPr>
              <w:jc w:val="center"/>
              <w:rPr>
                <w:rFonts w:ascii="Verdana" w:hAnsi="Verdana"/>
                <w:sz w:val="20"/>
              </w:rPr>
            </w:pPr>
            <w:r w:rsidRPr="0094491D">
              <w:rPr>
                <w:rFonts w:ascii="Verdana" w:hAnsi="Verdana"/>
                <w:sz w:val="20"/>
              </w:rPr>
              <w:t>105.5</w:t>
            </w:r>
          </w:p>
        </w:tc>
        <w:tc>
          <w:tcPr>
            <w:tcW w:w="1452" w:type="pct"/>
            <w:shd w:val="clear" w:color="auto" w:fill="FFFFFF" w:themeFill="background1"/>
          </w:tcPr>
          <w:p w:rsidR="008066F8" w:rsidRPr="0094491D" w:rsidRDefault="008066F8" w:rsidP="008066F8">
            <w:pPr>
              <w:jc w:val="center"/>
              <w:rPr>
                <w:rFonts w:ascii="Verdana" w:hAnsi="Verdana"/>
                <w:b/>
                <w:color w:val="008000"/>
                <w:sz w:val="20"/>
              </w:rPr>
            </w:pPr>
            <w:r w:rsidRPr="0094491D">
              <w:rPr>
                <w:rFonts w:ascii="Verdana" w:hAnsi="Verdana"/>
                <w:sz w:val="20"/>
              </w:rPr>
              <w:t xml:space="preserve">104.7 </w:t>
            </w:r>
            <w:r w:rsidR="00073E57">
              <w:rPr>
                <w:rFonts w:ascii="Verdana" w:hAnsi="Verdana"/>
                <w:color w:val="1F4E79" w:themeColor="accent1" w:themeShade="80"/>
                <w:sz w:val="20"/>
              </w:rPr>
              <w:t>(N</w:t>
            </w:r>
            <w:r w:rsidRPr="0094491D">
              <w:rPr>
                <w:rFonts w:ascii="Verdana" w:hAnsi="Verdana"/>
                <w:color w:val="1F4E79" w:themeColor="accent1" w:themeShade="80"/>
                <w:sz w:val="20"/>
              </w:rPr>
              <w:t>at 105)</w:t>
            </w:r>
          </w:p>
        </w:tc>
      </w:tr>
      <w:tr w:rsidR="008066F8" w:rsidRPr="0094491D" w:rsidTr="00073E57">
        <w:tc>
          <w:tcPr>
            <w:tcW w:w="943" w:type="pct"/>
            <w:shd w:val="clear" w:color="auto" w:fill="FFCCCC"/>
          </w:tcPr>
          <w:p w:rsidR="008066F8" w:rsidRPr="0094491D" w:rsidRDefault="008066F8" w:rsidP="00BF4294">
            <w:pPr>
              <w:rPr>
                <w:rFonts w:ascii="Verdana" w:hAnsi="Verdana"/>
                <w:b/>
                <w:sz w:val="20"/>
              </w:rPr>
            </w:pPr>
            <w:r w:rsidRPr="0094491D">
              <w:rPr>
                <w:rFonts w:ascii="Verdana" w:hAnsi="Verdana"/>
                <w:b/>
                <w:sz w:val="20"/>
              </w:rPr>
              <w:t>GPS*</w:t>
            </w:r>
          </w:p>
        </w:tc>
        <w:tc>
          <w:tcPr>
            <w:tcW w:w="1394" w:type="pct"/>
            <w:shd w:val="clear" w:color="auto" w:fill="FFFFFF" w:themeFill="background1"/>
          </w:tcPr>
          <w:p w:rsidR="008066F8" w:rsidRPr="0094491D" w:rsidRDefault="008066F8" w:rsidP="00BF4294">
            <w:pPr>
              <w:jc w:val="center"/>
              <w:rPr>
                <w:rFonts w:ascii="Verdana" w:hAnsi="Verdana"/>
                <w:sz w:val="20"/>
                <w:highlight w:val="green"/>
              </w:rPr>
            </w:pPr>
            <w:r w:rsidRPr="0094491D">
              <w:rPr>
                <w:rFonts w:ascii="Verdana" w:hAnsi="Verdana"/>
                <w:sz w:val="20"/>
              </w:rPr>
              <w:t xml:space="preserve">103.1 </w:t>
            </w:r>
            <w:r w:rsidR="00073E57">
              <w:rPr>
                <w:rFonts w:ascii="Verdana" w:hAnsi="Verdana"/>
                <w:color w:val="0000FF"/>
                <w:sz w:val="20"/>
              </w:rPr>
              <w:t>(N</w:t>
            </w:r>
            <w:r w:rsidRPr="0094491D">
              <w:rPr>
                <w:rFonts w:ascii="Verdana" w:hAnsi="Verdana"/>
                <w:color w:val="0000FF"/>
                <w:sz w:val="20"/>
              </w:rPr>
              <w:t>at 104.0)</w:t>
            </w:r>
            <w:r w:rsidRPr="0094491D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210" w:type="pct"/>
            <w:shd w:val="clear" w:color="auto" w:fill="FFFFFF" w:themeFill="background1"/>
          </w:tcPr>
          <w:p w:rsidR="008066F8" w:rsidRPr="0094491D" w:rsidRDefault="008066F8" w:rsidP="00BF4294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  <w:r w:rsidRPr="0094491D">
              <w:rPr>
                <w:rFonts w:ascii="Verdana" w:hAnsi="Verdana"/>
                <w:sz w:val="20"/>
              </w:rPr>
              <w:t>103.4</w:t>
            </w:r>
          </w:p>
        </w:tc>
        <w:tc>
          <w:tcPr>
            <w:tcW w:w="1452" w:type="pct"/>
            <w:shd w:val="clear" w:color="auto" w:fill="FFFFFF" w:themeFill="background1"/>
          </w:tcPr>
          <w:p w:rsidR="008066F8" w:rsidRPr="0094491D" w:rsidRDefault="008066F8" w:rsidP="00BF4294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  <w:r w:rsidRPr="0094491D">
              <w:rPr>
                <w:rFonts w:ascii="Verdana" w:hAnsi="Verdana"/>
                <w:sz w:val="20"/>
              </w:rPr>
              <w:t xml:space="preserve">104.4 </w:t>
            </w:r>
            <w:r w:rsidR="00073E57">
              <w:rPr>
                <w:rFonts w:ascii="Verdana" w:hAnsi="Verdana"/>
                <w:color w:val="1F4E79" w:themeColor="accent1" w:themeShade="80"/>
                <w:sz w:val="20"/>
              </w:rPr>
              <w:t>(N</w:t>
            </w:r>
            <w:r w:rsidRPr="0094491D">
              <w:rPr>
                <w:rFonts w:ascii="Verdana" w:hAnsi="Verdana"/>
                <w:color w:val="1F4E79" w:themeColor="accent1" w:themeShade="80"/>
                <w:sz w:val="20"/>
              </w:rPr>
              <w:t>at 106)</w:t>
            </w:r>
          </w:p>
        </w:tc>
      </w:tr>
      <w:tr w:rsidR="008066F8" w:rsidRPr="0094491D" w:rsidTr="00073E57">
        <w:tc>
          <w:tcPr>
            <w:tcW w:w="943" w:type="pct"/>
            <w:shd w:val="clear" w:color="auto" w:fill="FFCCCC"/>
          </w:tcPr>
          <w:p w:rsidR="008066F8" w:rsidRPr="0094491D" w:rsidRDefault="008066F8" w:rsidP="00BF4294">
            <w:pPr>
              <w:rPr>
                <w:rFonts w:ascii="Verdana" w:hAnsi="Verdana"/>
                <w:b/>
                <w:sz w:val="20"/>
              </w:rPr>
            </w:pPr>
            <w:r w:rsidRPr="0094491D">
              <w:rPr>
                <w:rFonts w:ascii="Verdana" w:hAnsi="Verdana"/>
                <w:b/>
                <w:sz w:val="20"/>
              </w:rPr>
              <w:t>Maths</w:t>
            </w:r>
          </w:p>
        </w:tc>
        <w:tc>
          <w:tcPr>
            <w:tcW w:w="1394" w:type="pct"/>
            <w:shd w:val="clear" w:color="auto" w:fill="FFFFFF" w:themeFill="background1"/>
          </w:tcPr>
          <w:p w:rsidR="008066F8" w:rsidRPr="0094491D" w:rsidRDefault="008066F8" w:rsidP="00BF4294">
            <w:pPr>
              <w:jc w:val="center"/>
              <w:rPr>
                <w:rFonts w:ascii="Verdana" w:hAnsi="Verdana"/>
                <w:sz w:val="20"/>
                <w:highlight w:val="green"/>
              </w:rPr>
            </w:pPr>
            <w:r w:rsidRPr="0094491D">
              <w:rPr>
                <w:rFonts w:ascii="Verdana" w:hAnsi="Verdana"/>
                <w:sz w:val="20"/>
              </w:rPr>
              <w:t xml:space="preserve">103.1 </w:t>
            </w:r>
            <w:r w:rsidR="00073E57">
              <w:rPr>
                <w:rFonts w:ascii="Verdana" w:hAnsi="Verdana"/>
                <w:color w:val="0000FF"/>
                <w:sz w:val="20"/>
              </w:rPr>
              <w:t>(N</w:t>
            </w:r>
            <w:r w:rsidRPr="0094491D">
              <w:rPr>
                <w:rFonts w:ascii="Verdana" w:hAnsi="Verdana"/>
                <w:color w:val="0000FF"/>
                <w:sz w:val="20"/>
              </w:rPr>
              <w:t>at 103.0)</w:t>
            </w:r>
          </w:p>
        </w:tc>
        <w:tc>
          <w:tcPr>
            <w:tcW w:w="1210" w:type="pct"/>
            <w:shd w:val="clear" w:color="auto" w:fill="FFFFFF" w:themeFill="background1"/>
          </w:tcPr>
          <w:p w:rsidR="008066F8" w:rsidRPr="0094491D" w:rsidRDefault="008066F8" w:rsidP="00BF4294">
            <w:pPr>
              <w:jc w:val="center"/>
              <w:rPr>
                <w:rFonts w:ascii="Verdana" w:hAnsi="Verdana"/>
                <w:sz w:val="20"/>
              </w:rPr>
            </w:pPr>
            <w:r w:rsidRPr="0094491D">
              <w:rPr>
                <w:rFonts w:ascii="Verdana" w:hAnsi="Verdana"/>
                <w:sz w:val="20"/>
              </w:rPr>
              <w:t>104.9</w:t>
            </w:r>
          </w:p>
        </w:tc>
        <w:tc>
          <w:tcPr>
            <w:tcW w:w="1452" w:type="pct"/>
            <w:shd w:val="clear" w:color="auto" w:fill="FFFFFF" w:themeFill="background1"/>
          </w:tcPr>
          <w:p w:rsidR="008066F8" w:rsidRPr="0094491D" w:rsidRDefault="008066F8" w:rsidP="00BF4294">
            <w:pPr>
              <w:jc w:val="center"/>
              <w:rPr>
                <w:rFonts w:ascii="Verdana" w:hAnsi="Verdana"/>
                <w:b/>
                <w:color w:val="008000"/>
                <w:sz w:val="20"/>
              </w:rPr>
            </w:pPr>
            <w:r w:rsidRPr="0094491D">
              <w:rPr>
                <w:rFonts w:ascii="Verdana" w:hAnsi="Verdana"/>
                <w:sz w:val="20"/>
              </w:rPr>
              <w:t xml:space="preserve">101.8 </w:t>
            </w:r>
            <w:r w:rsidR="00073E57">
              <w:rPr>
                <w:rFonts w:ascii="Verdana" w:hAnsi="Verdana"/>
                <w:color w:val="1F4E79" w:themeColor="accent1" w:themeShade="80"/>
                <w:sz w:val="20"/>
              </w:rPr>
              <w:t>(N</w:t>
            </w:r>
            <w:bookmarkStart w:id="0" w:name="_GoBack"/>
            <w:bookmarkEnd w:id="0"/>
            <w:r w:rsidRPr="0094491D">
              <w:rPr>
                <w:rFonts w:ascii="Verdana" w:hAnsi="Verdana"/>
                <w:color w:val="1F4E79" w:themeColor="accent1" w:themeShade="80"/>
                <w:sz w:val="20"/>
              </w:rPr>
              <w:t>at 104)</w:t>
            </w:r>
          </w:p>
        </w:tc>
      </w:tr>
    </w:tbl>
    <w:p w:rsidR="003F0588" w:rsidRDefault="003F0588" w:rsidP="007B1D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270BC"/>
          <w:sz w:val="20"/>
          <w:szCs w:val="20"/>
          <w:u w:val="single"/>
          <w:bdr w:val="none" w:sz="0" w:space="0" w:color="auto" w:frame="1"/>
          <w:lang w:eastAsia="en-GB"/>
        </w:rPr>
      </w:pPr>
    </w:p>
    <w:p w:rsidR="003F0588" w:rsidRPr="0094491D" w:rsidRDefault="003F0588" w:rsidP="007B1D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270BC"/>
          <w:sz w:val="20"/>
          <w:szCs w:val="20"/>
          <w:u w:val="single"/>
          <w:bdr w:val="none" w:sz="0" w:space="0" w:color="auto" w:frame="1"/>
          <w:lang w:eastAsia="en-GB"/>
        </w:rPr>
      </w:pPr>
    </w:p>
    <w:p w:rsidR="008066F8" w:rsidRPr="0094491D" w:rsidRDefault="008066F8" w:rsidP="008066F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94491D">
        <w:rPr>
          <w:rFonts w:ascii="Verdana" w:eastAsia="Times New Roman" w:hAnsi="Verdana" w:cs="Times New Roman"/>
          <w:sz w:val="20"/>
          <w:szCs w:val="20"/>
          <w:lang w:eastAsia="en-GB"/>
        </w:rPr>
        <w:t xml:space="preserve">*GPS – Grammar, Punctuation and Spelling </w:t>
      </w:r>
    </w:p>
    <w:p w:rsidR="00561941" w:rsidRPr="007B1D4E" w:rsidRDefault="00561941" w:rsidP="007B1D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:rsidR="003B36FE" w:rsidRDefault="003B36FE" w:rsidP="003B36F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270BC"/>
          <w:sz w:val="20"/>
          <w:szCs w:val="20"/>
          <w:u w:val="single"/>
          <w:bdr w:val="none" w:sz="0" w:space="0" w:color="auto" w:frame="1"/>
          <w:lang w:eastAsia="en-GB"/>
        </w:rPr>
      </w:pPr>
    </w:p>
    <w:p w:rsidR="003B36FE" w:rsidRDefault="003B36FE" w:rsidP="003B36F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u w:val="single"/>
          <w:bdr w:val="none" w:sz="0" w:space="0" w:color="auto" w:frame="1"/>
          <w:lang w:eastAsia="en-GB"/>
        </w:rPr>
      </w:pPr>
      <w:r>
        <w:rPr>
          <w:rFonts w:ascii="Verdana" w:eastAsia="Times New Roman" w:hAnsi="Verdana" w:cs="Times New Roman"/>
          <w:b/>
          <w:bCs/>
          <w:u w:val="single"/>
          <w:bdr w:val="none" w:sz="0" w:space="0" w:color="auto" w:frame="1"/>
          <w:lang w:eastAsia="en-GB"/>
        </w:rPr>
        <w:t>Average Progress Scores</w:t>
      </w:r>
    </w:p>
    <w:p w:rsidR="003B36FE" w:rsidRDefault="003B36FE" w:rsidP="003B36F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u w:val="single"/>
          <w:bdr w:val="none" w:sz="0" w:space="0" w:color="auto" w:frame="1"/>
          <w:lang w:eastAsia="en-GB"/>
        </w:rPr>
      </w:pPr>
      <w:r>
        <w:t xml:space="preserve">Progress is calculated from Key Stage 1 attainment and reflects the attainment of St Day and </w:t>
      </w:r>
      <w:proofErr w:type="spellStart"/>
      <w:r>
        <w:t>Carharrack</w:t>
      </w:r>
      <w:proofErr w:type="spellEnd"/>
      <w:r>
        <w:t xml:space="preserve"> pupils compared to pupils with the same starting point nationally.</w:t>
      </w:r>
    </w:p>
    <w:p w:rsidR="003B36FE" w:rsidRPr="00052CA3" w:rsidRDefault="003B36FE" w:rsidP="003B36F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u w:val="single"/>
          <w:bdr w:val="none" w:sz="0" w:space="0" w:color="auto" w:frame="1"/>
          <w:lang w:eastAsia="en-GB"/>
        </w:rPr>
      </w:pPr>
    </w:p>
    <w:p w:rsidR="003B36FE" w:rsidRDefault="003B36FE" w:rsidP="003B36F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bdr w:val="none" w:sz="0" w:space="0" w:color="auto" w:frame="1"/>
          <w:lang w:eastAsia="en-GB"/>
        </w:rPr>
      </w:pPr>
      <w:r w:rsidRPr="00052CA3">
        <w:rPr>
          <w:rFonts w:ascii="Verdana" w:eastAsia="Times New Roman" w:hAnsi="Verdana" w:cs="Times New Roman"/>
          <w:b/>
          <w:bCs/>
          <w:bdr w:val="none" w:sz="0" w:space="0" w:color="auto" w:frame="1"/>
          <w:lang w:eastAsia="en-GB"/>
        </w:rPr>
        <w:t xml:space="preserve">Reading: </w:t>
      </w:r>
      <w:r w:rsidRPr="00052CA3">
        <w:rPr>
          <w:rFonts w:ascii="Verdana" w:eastAsia="Times New Roman" w:hAnsi="Verdana" w:cs="Times New Roman"/>
          <w:b/>
          <w:bCs/>
          <w:bdr w:val="none" w:sz="0" w:space="0" w:color="auto" w:frame="1"/>
          <w:lang w:eastAsia="en-GB"/>
        </w:rPr>
        <w:tab/>
      </w:r>
      <w:r>
        <w:rPr>
          <w:rFonts w:ascii="Verdana" w:eastAsia="Times New Roman" w:hAnsi="Verdana" w:cs="Times New Roman"/>
          <w:b/>
          <w:bCs/>
          <w:bdr w:val="none" w:sz="0" w:space="0" w:color="auto" w:frame="1"/>
          <w:lang w:eastAsia="en-GB"/>
        </w:rPr>
        <w:t>2.0</w:t>
      </w:r>
      <w:r w:rsidRPr="00052CA3">
        <w:rPr>
          <w:rFonts w:ascii="Verdana" w:eastAsia="Times New Roman" w:hAnsi="Verdana" w:cs="Times New Roman"/>
          <w:b/>
          <w:bCs/>
          <w:bdr w:val="none" w:sz="0" w:space="0" w:color="auto" w:frame="1"/>
          <w:lang w:eastAsia="en-GB"/>
        </w:rPr>
        <w:tab/>
      </w:r>
    </w:p>
    <w:p w:rsidR="003B36FE" w:rsidRDefault="003B36FE" w:rsidP="003B36F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bdr w:val="none" w:sz="0" w:space="0" w:color="auto" w:frame="1"/>
          <w:lang w:eastAsia="en-GB"/>
        </w:rPr>
      </w:pPr>
      <w:r w:rsidRPr="00052CA3">
        <w:rPr>
          <w:rFonts w:ascii="Verdana" w:eastAsia="Times New Roman" w:hAnsi="Verdana" w:cs="Times New Roman"/>
          <w:b/>
          <w:bCs/>
          <w:bdr w:val="none" w:sz="0" w:space="0" w:color="auto" w:frame="1"/>
          <w:lang w:eastAsia="en-GB"/>
        </w:rPr>
        <w:t>Maths:</w:t>
      </w:r>
      <w:r>
        <w:rPr>
          <w:rFonts w:ascii="Verdana" w:eastAsia="Times New Roman" w:hAnsi="Verdana" w:cs="Times New Roman"/>
          <w:b/>
          <w:bCs/>
          <w:bdr w:val="none" w:sz="0" w:space="0" w:color="auto" w:frame="1"/>
          <w:lang w:eastAsia="en-GB"/>
        </w:rPr>
        <w:tab/>
        <w:t>-0.3</w:t>
      </w:r>
      <w:r w:rsidRPr="00052CA3">
        <w:rPr>
          <w:rFonts w:ascii="Verdana" w:eastAsia="Times New Roman" w:hAnsi="Verdana" w:cs="Times New Roman"/>
          <w:b/>
          <w:bCs/>
          <w:bdr w:val="none" w:sz="0" w:space="0" w:color="auto" w:frame="1"/>
          <w:lang w:eastAsia="en-GB"/>
        </w:rPr>
        <w:tab/>
      </w:r>
    </w:p>
    <w:p w:rsidR="003B36FE" w:rsidRPr="00052CA3" w:rsidRDefault="003B36FE" w:rsidP="003B36F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bdr w:val="none" w:sz="0" w:space="0" w:color="auto" w:frame="1"/>
          <w:lang w:eastAsia="en-GB"/>
        </w:rPr>
      </w:pPr>
      <w:r w:rsidRPr="00052CA3">
        <w:rPr>
          <w:rFonts w:ascii="Verdana" w:eastAsia="Times New Roman" w:hAnsi="Verdana" w:cs="Times New Roman"/>
          <w:b/>
          <w:bCs/>
          <w:bdr w:val="none" w:sz="0" w:space="0" w:color="auto" w:frame="1"/>
          <w:lang w:eastAsia="en-GB"/>
        </w:rPr>
        <w:t xml:space="preserve">Writing: </w:t>
      </w:r>
      <w:r>
        <w:rPr>
          <w:rFonts w:ascii="Verdana" w:eastAsia="Times New Roman" w:hAnsi="Verdana" w:cs="Times New Roman"/>
          <w:b/>
          <w:bCs/>
          <w:bdr w:val="none" w:sz="0" w:space="0" w:color="auto" w:frame="1"/>
          <w:lang w:eastAsia="en-GB"/>
        </w:rPr>
        <w:tab/>
        <w:t>-0.1</w:t>
      </w:r>
    </w:p>
    <w:p w:rsidR="00D65F84" w:rsidRDefault="00D65F84" w:rsidP="003825FA"/>
    <w:sectPr w:rsidR="00D65F84" w:rsidSect="00F57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7540"/>
    <w:multiLevelType w:val="multilevel"/>
    <w:tmpl w:val="BD8E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E746A"/>
    <w:multiLevelType w:val="multilevel"/>
    <w:tmpl w:val="C5A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4E"/>
    <w:rsid w:val="00044FA3"/>
    <w:rsid w:val="00052CA3"/>
    <w:rsid w:val="00070BC9"/>
    <w:rsid w:val="00073E57"/>
    <w:rsid w:val="000779C1"/>
    <w:rsid w:val="000F5980"/>
    <w:rsid w:val="00154D38"/>
    <w:rsid w:val="00205521"/>
    <w:rsid w:val="00272813"/>
    <w:rsid w:val="002C6299"/>
    <w:rsid w:val="00336392"/>
    <w:rsid w:val="00375198"/>
    <w:rsid w:val="003825FA"/>
    <w:rsid w:val="003834E3"/>
    <w:rsid w:val="003B36FE"/>
    <w:rsid w:val="003D50D3"/>
    <w:rsid w:val="003F0588"/>
    <w:rsid w:val="0041477E"/>
    <w:rsid w:val="00481546"/>
    <w:rsid w:val="004E291E"/>
    <w:rsid w:val="00505E5C"/>
    <w:rsid w:val="005456BD"/>
    <w:rsid w:val="00561941"/>
    <w:rsid w:val="00561A2F"/>
    <w:rsid w:val="0056424B"/>
    <w:rsid w:val="00585917"/>
    <w:rsid w:val="006000C6"/>
    <w:rsid w:val="00676868"/>
    <w:rsid w:val="0071666B"/>
    <w:rsid w:val="00723531"/>
    <w:rsid w:val="007369C0"/>
    <w:rsid w:val="00792A38"/>
    <w:rsid w:val="007B1D4E"/>
    <w:rsid w:val="007C09B8"/>
    <w:rsid w:val="007D6F29"/>
    <w:rsid w:val="007F0F54"/>
    <w:rsid w:val="007F7246"/>
    <w:rsid w:val="008066F8"/>
    <w:rsid w:val="00811B60"/>
    <w:rsid w:val="008820BF"/>
    <w:rsid w:val="0094491D"/>
    <w:rsid w:val="00956357"/>
    <w:rsid w:val="009F272F"/>
    <w:rsid w:val="00A402E6"/>
    <w:rsid w:val="00AA7424"/>
    <w:rsid w:val="00B13D81"/>
    <w:rsid w:val="00B32761"/>
    <w:rsid w:val="00B5231D"/>
    <w:rsid w:val="00B74867"/>
    <w:rsid w:val="00BA6563"/>
    <w:rsid w:val="00BB0A1F"/>
    <w:rsid w:val="00C430D3"/>
    <w:rsid w:val="00C719F0"/>
    <w:rsid w:val="00D65F84"/>
    <w:rsid w:val="00D778E6"/>
    <w:rsid w:val="00DC70C2"/>
    <w:rsid w:val="00E31BF8"/>
    <w:rsid w:val="00E36CB2"/>
    <w:rsid w:val="00EE7B6C"/>
    <w:rsid w:val="00F57C27"/>
    <w:rsid w:val="00F83EDB"/>
    <w:rsid w:val="00FC4A4C"/>
    <w:rsid w:val="00FD524E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D1FD7-7C96-4CF6-9E43-7101895A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731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15" w:color="DBD7CF"/>
            <w:bottom w:val="none" w:sz="0" w:space="0" w:color="auto"/>
            <w:right w:val="none" w:sz="0" w:space="0" w:color="auto"/>
          </w:divBdr>
        </w:div>
        <w:div w:id="80789167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15" w:color="DBD7CF"/>
            <w:bottom w:val="none" w:sz="0" w:space="0" w:color="auto"/>
            <w:right w:val="none" w:sz="0" w:space="0" w:color="auto"/>
          </w:divBdr>
        </w:div>
      </w:divsChild>
    </w:div>
    <w:div w:id="1569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Day School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2017-04-28T10:07:00Z</cp:lastPrinted>
  <dcterms:created xsi:type="dcterms:W3CDTF">2018-10-13T17:17:00Z</dcterms:created>
  <dcterms:modified xsi:type="dcterms:W3CDTF">2018-10-13T21:20:00Z</dcterms:modified>
</cp:coreProperties>
</file>